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14" w:type="dxa"/>
        <w:tblCellMar>
          <w:left w:w="70" w:type="dxa"/>
          <w:right w:w="70" w:type="dxa"/>
        </w:tblCellMar>
        <w:tblLook w:val="0000" w:firstRow="0" w:lastRow="0" w:firstColumn="0" w:lastColumn="0" w:noHBand="0" w:noVBand="0"/>
      </w:tblPr>
      <w:tblGrid>
        <w:gridCol w:w="5216"/>
        <w:gridCol w:w="4849"/>
      </w:tblGrid>
      <w:tr w:rsidR="001959C0" w:rsidTr="00E70DE7">
        <w:trPr>
          <w:trHeight w:val="1569"/>
        </w:trPr>
        <w:tc>
          <w:tcPr>
            <w:tcW w:w="5216" w:type="dxa"/>
            <w:shd w:val="clear" w:color="auto" w:fill="auto"/>
          </w:tcPr>
          <w:p w:rsidR="001959C0" w:rsidRDefault="00BE5FE1">
            <w:pPr>
              <w:spacing w:after="120"/>
            </w:pPr>
            <w:r>
              <w:rPr>
                <w:noProof/>
                <w:lang w:eastAsia="fr-FR"/>
              </w:rPr>
              <w:drawing>
                <wp:inline distT="0" distB="0" distL="0" distR="0" wp14:anchorId="0349A9A1" wp14:editId="3BFD33B8">
                  <wp:extent cx="1438275" cy="143827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9"/>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4849" w:type="dxa"/>
            <w:shd w:val="clear" w:color="auto" w:fill="auto"/>
          </w:tcPr>
          <w:p w:rsidR="001959C0" w:rsidRDefault="00BE5FE1">
            <w:pPr>
              <w:spacing w:after="120"/>
              <w:jc w:val="right"/>
            </w:pPr>
            <w:r>
              <w:rPr>
                <w:noProof/>
                <w:lang w:eastAsia="fr-FR"/>
              </w:rPr>
              <w:drawing>
                <wp:inline distT="0" distB="0" distL="0" distR="0" wp14:anchorId="7BB5F674" wp14:editId="0EBCC478">
                  <wp:extent cx="685800" cy="685800"/>
                  <wp:effectExtent l="0" t="0" r="0" b="0"/>
                  <wp:docPr id="2" name="Image 2" descr="G:\mivas\Boite à outils\Logos\logo_fr_relance_cle01dbc6-7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mivas\Boite à outils\Logos\logo_fr_relance_cle01dbc6-72204.png"/>
                          <pic:cNvPicPr>
                            <a:picLocks noChangeAspect="1" noChangeArrowheads="1"/>
                          </pic:cNvPicPr>
                        </pic:nvPicPr>
                        <pic:blipFill>
                          <a:blip r:embed="rId10"/>
                          <a:stretch>
                            <a:fillRect/>
                          </a:stretch>
                        </pic:blipFill>
                        <pic:spPr bwMode="auto">
                          <a:xfrm>
                            <a:off x="0" y="0"/>
                            <a:ext cx="685800" cy="685800"/>
                          </a:xfrm>
                          <a:prstGeom prst="rect">
                            <a:avLst/>
                          </a:prstGeom>
                          <a:noFill/>
                          <a:ln w="9525">
                            <a:noFill/>
                            <a:miter lim="800000"/>
                            <a:headEnd/>
                            <a:tailEnd/>
                          </a:ln>
                        </pic:spPr>
                      </pic:pic>
                    </a:graphicData>
                  </a:graphic>
                </wp:inline>
              </w:drawing>
            </w:r>
          </w:p>
        </w:tc>
      </w:tr>
    </w:tbl>
    <w:p w:rsidR="00950D70" w:rsidRDefault="00BE5FE1">
      <w:pPr>
        <w:pStyle w:val="Standard"/>
        <w:shd w:val="clear" w:color="auto" w:fill="AECF00"/>
        <w:spacing w:after="120"/>
        <w:jc w:val="center"/>
        <w:rPr>
          <w:rFonts w:asciiTheme="minorHAnsi" w:hAnsiTheme="minorHAnsi" w:cstheme="minorHAnsi"/>
          <w:b/>
          <w:bCs/>
          <w:sz w:val="52"/>
          <w:szCs w:val="52"/>
        </w:rPr>
      </w:pPr>
      <w:r w:rsidRPr="00950D70">
        <w:rPr>
          <w:rFonts w:asciiTheme="minorHAnsi" w:hAnsiTheme="minorHAnsi" w:cstheme="minorHAnsi"/>
          <w:b/>
          <w:bCs/>
          <w:sz w:val="52"/>
          <w:szCs w:val="52"/>
        </w:rPr>
        <w:t>Appel à projets 2022</w:t>
      </w:r>
    </w:p>
    <w:p w:rsidR="00950D70" w:rsidRPr="00950D70" w:rsidRDefault="00E70DE7" w:rsidP="00E70DE7">
      <w:pPr>
        <w:pStyle w:val="Standard"/>
        <w:shd w:val="clear" w:color="auto" w:fill="AECF00"/>
        <w:tabs>
          <w:tab w:val="left" w:pos="780"/>
        </w:tabs>
        <w:spacing w:after="120"/>
        <w:rPr>
          <w:rFonts w:asciiTheme="minorHAnsi" w:hAnsiTheme="minorHAnsi" w:cstheme="minorHAnsi"/>
          <w:b/>
          <w:bCs/>
          <w:sz w:val="52"/>
          <w:szCs w:val="52"/>
        </w:rPr>
      </w:pPr>
      <w:r>
        <w:rPr>
          <w:rFonts w:asciiTheme="minorHAnsi" w:hAnsiTheme="minorHAnsi" w:cstheme="minorHAnsi"/>
          <w:b/>
          <w:bCs/>
          <w:sz w:val="52"/>
          <w:szCs w:val="52"/>
        </w:rPr>
        <w:tab/>
      </w:r>
    </w:p>
    <w:p w:rsidR="001959C0" w:rsidRDefault="00BE5FE1">
      <w:pPr>
        <w:pStyle w:val="Standard"/>
        <w:shd w:val="clear" w:color="auto" w:fill="AECF00"/>
        <w:spacing w:after="120"/>
        <w:jc w:val="center"/>
        <w:rPr>
          <w:rFonts w:asciiTheme="minorHAnsi" w:hAnsiTheme="minorHAnsi" w:cstheme="minorHAnsi"/>
          <w:b/>
          <w:bCs/>
          <w:sz w:val="40"/>
          <w:szCs w:val="40"/>
        </w:rPr>
      </w:pPr>
      <w:r>
        <w:rPr>
          <w:rFonts w:asciiTheme="minorHAnsi" w:hAnsiTheme="minorHAnsi" w:cstheme="minorHAnsi"/>
          <w:b/>
          <w:bCs/>
          <w:sz w:val="40"/>
          <w:szCs w:val="40"/>
        </w:rPr>
        <w:t>Mesure 4B : soutien aux projets locaux portés par les associations de protection animale</w:t>
      </w:r>
    </w:p>
    <w:p w:rsidR="00E70DE7" w:rsidRDefault="00E70DE7">
      <w:pPr>
        <w:pStyle w:val="Standard"/>
        <w:shd w:val="clear" w:color="auto" w:fill="AECF00"/>
        <w:spacing w:after="120"/>
        <w:jc w:val="center"/>
        <w:rPr>
          <w:rFonts w:asciiTheme="minorHAnsi" w:hAnsiTheme="minorHAnsi" w:cstheme="minorHAnsi"/>
        </w:rPr>
      </w:pPr>
    </w:p>
    <w:p w:rsidR="001959C0" w:rsidRPr="00E70DE7" w:rsidRDefault="00BE5FE1">
      <w:pPr>
        <w:pStyle w:val="Standard"/>
        <w:shd w:val="clear" w:color="auto" w:fill="AECF00"/>
        <w:spacing w:after="120"/>
        <w:jc w:val="center"/>
        <w:rPr>
          <w:rFonts w:asciiTheme="minorHAnsi" w:hAnsiTheme="minorHAnsi" w:cstheme="minorHAnsi"/>
          <w:b/>
          <w:color w:val="FFFFFF" w:themeColor="background1"/>
          <w:sz w:val="28"/>
          <w:szCs w:val="28"/>
        </w:rPr>
      </w:pPr>
      <w:r w:rsidRPr="00E70DE7">
        <w:rPr>
          <w:rFonts w:asciiTheme="minorHAnsi" w:hAnsiTheme="minorHAnsi" w:cstheme="minorHAnsi"/>
          <w:b/>
          <w:color w:val="FFFFFF" w:themeColor="background1"/>
          <w:sz w:val="28"/>
          <w:szCs w:val="28"/>
        </w:rPr>
        <w:t>financement de travaux et/ou équipements au bénéfice d’associations possédant ou voulant créer un refuge pour chats, chiens ou équidés.</w:t>
      </w:r>
    </w:p>
    <w:p w:rsidR="001959C0" w:rsidRDefault="00BE5FE1">
      <w:pPr>
        <w:pStyle w:val="Standard"/>
        <w:shd w:val="clear" w:color="auto" w:fill="AECF00"/>
        <w:spacing w:after="120"/>
        <w:jc w:val="center"/>
        <w:rPr>
          <w:rFonts w:asciiTheme="minorHAnsi" w:hAnsiTheme="minorHAnsi" w:cstheme="minorHAnsi"/>
          <w:b/>
          <w:color w:val="FFFFFF" w:themeColor="background1"/>
          <w:sz w:val="28"/>
          <w:szCs w:val="28"/>
        </w:rPr>
      </w:pPr>
      <w:r w:rsidRPr="00E70DE7">
        <w:rPr>
          <w:rFonts w:asciiTheme="minorHAnsi" w:hAnsiTheme="minorHAnsi" w:cstheme="minorHAnsi"/>
          <w:b/>
          <w:color w:val="FFFFFF" w:themeColor="background1"/>
          <w:sz w:val="28"/>
          <w:szCs w:val="28"/>
        </w:rPr>
        <w:t>financement des équipements des associations de protection animale sans refuge</w:t>
      </w:r>
    </w:p>
    <w:p w:rsidR="00E70DE7" w:rsidRPr="00E70DE7" w:rsidRDefault="00E70DE7">
      <w:pPr>
        <w:pStyle w:val="Standard"/>
        <w:shd w:val="clear" w:color="auto" w:fill="AECF00"/>
        <w:spacing w:after="120"/>
        <w:jc w:val="center"/>
        <w:rPr>
          <w:rFonts w:asciiTheme="minorHAnsi" w:hAnsiTheme="minorHAnsi" w:cstheme="minorHAnsi"/>
          <w:b/>
          <w:color w:val="FFFFFF" w:themeColor="background1"/>
          <w:sz w:val="28"/>
          <w:szCs w:val="28"/>
        </w:rPr>
      </w:pPr>
    </w:p>
    <w:p w:rsidR="001959C0" w:rsidRPr="00E70DE7" w:rsidRDefault="00BE5FE1">
      <w:pPr>
        <w:pStyle w:val="Standard"/>
        <w:shd w:val="clear" w:color="auto" w:fill="AECF00"/>
        <w:spacing w:after="120"/>
        <w:jc w:val="center"/>
        <w:rPr>
          <w:rFonts w:asciiTheme="minorHAnsi" w:hAnsiTheme="minorHAnsi" w:cstheme="minorHAnsi"/>
          <w:b/>
          <w:color w:val="C00000"/>
          <w:sz w:val="28"/>
          <w:szCs w:val="28"/>
        </w:rPr>
      </w:pPr>
      <w:r w:rsidRPr="00E70DE7">
        <w:rPr>
          <w:rFonts w:asciiTheme="minorHAnsi" w:hAnsiTheme="minorHAnsi" w:cstheme="minorHAnsi"/>
          <w:b/>
          <w:color w:val="C00000"/>
          <w:sz w:val="28"/>
          <w:szCs w:val="28"/>
        </w:rPr>
        <w:t>financement de campagnes de stérilisation de chats ou de chiens (matériel d'une part et frais vétérinaires d'autre part) au bénéfice des associations conduisant ces campagnes.</w:t>
      </w:r>
    </w:p>
    <w:p w:rsidR="001959C0" w:rsidRDefault="001959C0">
      <w:pPr>
        <w:pStyle w:val="Standard"/>
        <w:shd w:val="clear" w:color="auto" w:fill="AECF00"/>
        <w:spacing w:after="120"/>
        <w:jc w:val="center"/>
        <w:rPr>
          <w:rFonts w:asciiTheme="minorHAnsi" w:hAnsiTheme="minorHAnsi" w:cstheme="minorHAnsi"/>
          <w:color w:val="0070C0"/>
          <w:sz w:val="22"/>
          <w:szCs w:val="22"/>
        </w:rPr>
      </w:pPr>
    </w:p>
    <w:p w:rsidR="001959C0" w:rsidRDefault="001959C0">
      <w:pPr>
        <w:pStyle w:val="Standard"/>
        <w:spacing w:after="120"/>
        <w:jc w:val="center"/>
        <w:rPr>
          <w:rFonts w:asciiTheme="minorHAnsi" w:hAnsiTheme="minorHAnsi" w:cstheme="minorHAnsi"/>
          <w:sz w:val="44"/>
          <w:szCs w:val="44"/>
        </w:rPr>
      </w:pPr>
    </w:p>
    <w:p w:rsidR="001959C0" w:rsidRPr="00E70DE7" w:rsidRDefault="00BE5FE1">
      <w:pPr>
        <w:pStyle w:val="Standard"/>
        <w:spacing w:after="120"/>
        <w:jc w:val="center"/>
        <w:rPr>
          <w:rFonts w:asciiTheme="minorHAnsi" w:hAnsiTheme="minorHAnsi" w:cstheme="minorHAnsi"/>
          <w:b/>
          <w:sz w:val="72"/>
          <w:szCs w:val="72"/>
        </w:rPr>
      </w:pPr>
      <w:r w:rsidRPr="00E70DE7">
        <w:rPr>
          <w:rFonts w:asciiTheme="minorHAnsi" w:hAnsiTheme="minorHAnsi" w:cstheme="minorHAnsi"/>
          <w:b/>
          <w:sz w:val="72"/>
          <w:szCs w:val="72"/>
        </w:rPr>
        <w:t>Cahier des charges</w:t>
      </w:r>
    </w:p>
    <w:p w:rsidR="001959C0" w:rsidRDefault="001959C0">
      <w:pPr>
        <w:pStyle w:val="Standard"/>
        <w:spacing w:after="120"/>
        <w:jc w:val="center"/>
        <w:rPr>
          <w:rFonts w:asciiTheme="minorHAnsi" w:hAnsiTheme="minorHAnsi" w:cstheme="minorHAnsi"/>
          <w:b/>
          <w:bCs/>
          <w:sz w:val="22"/>
          <w:szCs w:val="22"/>
        </w:rPr>
      </w:pPr>
    </w:p>
    <w:p w:rsidR="001959C0" w:rsidRDefault="001959C0">
      <w:pPr>
        <w:pStyle w:val="NormalWeb"/>
        <w:spacing w:before="0" w:after="120"/>
        <w:rPr>
          <w:rFonts w:asciiTheme="minorHAnsi" w:hAnsiTheme="minorHAnsi" w:cstheme="minorHAnsi"/>
          <w:b/>
          <w:bCs/>
          <w:sz w:val="26"/>
          <w:szCs w:val="26"/>
        </w:rPr>
      </w:pPr>
    </w:p>
    <w:tbl>
      <w:tblPr>
        <w:tblW w:w="10015" w:type="dxa"/>
        <w:tblInd w:w="-377" w:type="dxa"/>
        <w:tblBorders>
          <w:top w:val="single" w:sz="2" w:space="0" w:color="000001"/>
          <w:left w:val="single" w:sz="2" w:space="0" w:color="000001"/>
        </w:tblBorders>
        <w:tblCellMar>
          <w:top w:w="55" w:type="dxa"/>
          <w:left w:w="49" w:type="dxa"/>
          <w:bottom w:w="55" w:type="dxa"/>
          <w:right w:w="55" w:type="dxa"/>
        </w:tblCellMar>
        <w:tblLook w:val="0000" w:firstRow="0" w:lastRow="0" w:firstColumn="0" w:lastColumn="0" w:noHBand="0" w:noVBand="0"/>
      </w:tblPr>
      <w:tblGrid>
        <w:gridCol w:w="7412"/>
        <w:gridCol w:w="2603"/>
      </w:tblGrid>
      <w:tr w:rsidR="001959C0" w:rsidTr="00E70DE7">
        <w:trPr>
          <w:trHeight w:val="920"/>
        </w:trPr>
        <w:tc>
          <w:tcPr>
            <w:tcW w:w="7412" w:type="dxa"/>
            <w:tcBorders>
              <w:top w:val="single" w:sz="2" w:space="0" w:color="000001"/>
              <w:left w:val="single" w:sz="2" w:space="0" w:color="000001"/>
            </w:tcBorders>
            <w:shd w:val="clear" w:color="auto" w:fill="auto"/>
            <w:tcMar>
              <w:left w:w="49" w:type="dxa"/>
            </w:tcMar>
          </w:tcPr>
          <w:p w:rsidR="001959C0" w:rsidRPr="00E70DE7" w:rsidRDefault="00BE5FE1">
            <w:pPr>
              <w:pStyle w:val="Contenudetableau"/>
              <w:spacing w:after="120"/>
              <w:rPr>
                <w:rFonts w:asciiTheme="minorHAnsi" w:hAnsiTheme="minorHAnsi" w:cstheme="minorHAnsi"/>
                <w:sz w:val="32"/>
                <w:szCs w:val="32"/>
              </w:rPr>
            </w:pPr>
            <w:r w:rsidRPr="00E70DE7">
              <w:rPr>
                <w:rFonts w:asciiTheme="minorHAnsi" w:hAnsiTheme="minorHAnsi" w:cstheme="minorHAnsi"/>
                <w:b/>
                <w:bCs/>
                <w:sz w:val="32"/>
                <w:szCs w:val="32"/>
              </w:rPr>
              <w:t>Ouverture du dépôt des candidatures à l’appel à projets</w:t>
            </w:r>
          </w:p>
        </w:tc>
        <w:tc>
          <w:tcPr>
            <w:tcW w:w="2603" w:type="dxa"/>
            <w:tcBorders>
              <w:top w:val="single" w:sz="2" w:space="0" w:color="000001"/>
              <w:right w:val="single" w:sz="2" w:space="0" w:color="000001"/>
            </w:tcBorders>
            <w:shd w:val="clear" w:color="auto" w:fill="auto"/>
            <w:tcMar>
              <w:left w:w="54" w:type="dxa"/>
            </w:tcMar>
          </w:tcPr>
          <w:p w:rsidR="001959C0" w:rsidRPr="00E70DE7" w:rsidRDefault="00BE5FE1">
            <w:pPr>
              <w:pStyle w:val="Contenudetableau"/>
              <w:spacing w:after="120"/>
              <w:jc w:val="center"/>
              <w:rPr>
                <w:rFonts w:asciiTheme="minorHAnsi" w:hAnsiTheme="minorHAnsi" w:cstheme="minorHAnsi"/>
                <w:sz w:val="32"/>
                <w:szCs w:val="32"/>
              </w:rPr>
            </w:pPr>
            <w:r w:rsidRPr="00E70DE7">
              <w:rPr>
                <w:rFonts w:asciiTheme="minorHAnsi" w:eastAsia="Arial Unicode MS" w:hAnsiTheme="minorHAnsi" w:cstheme="minorHAnsi"/>
                <w:b/>
                <w:bCs/>
                <w:sz w:val="32"/>
                <w:szCs w:val="32"/>
              </w:rPr>
              <w:t>15 décembre 2021</w:t>
            </w:r>
          </w:p>
        </w:tc>
      </w:tr>
      <w:tr w:rsidR="001959C0" w:rsidTr="00E70DE7">
        <w:trPr>
          <w:trHeight w:val="905"/>
        </w:trPr>
        <w:tc>
          <w:tcPr>
            <w:tcW w:w="7412" w:type="dxa"/>
            <w:tcBorders>
              <w:left w:val="single" w:sz="2" w:space="0" w:color="000001"/>
              <w:bottom w:val="single" w:sz="2" w:space="0" w:color="000001"/>
            </w:tcBorders>
            <w:shd w:val="clear" w:color="auto" w:fill="auto"/>
            <w:tcMar>
              <w:left w:w="49" w:type="dxa"/>
            </w:tcMar>
          </w:tcPr>
          <w:p w:rsidR="001959C0" w:rsidRPr="00E70DE7" w:rsidRDefault="00BE5FE1">
            <w:pPr>
              <w:pStyle w:val="Contenudetableau"/>
              <w:spacing w:after="120"/>
              <w:rPr>
                <w:rFonts w:asciiTheme="minorHAnsi" w:hAnsiTheme="minorHAnsi" w:cstheme="minorHAnsi"/>
                <w:sz w:val="32"/>
                <w:szCs w:val="32"/>
              </w:rPr>
            </w:pPr>
            <w:r w:rsidRPr="00E70DE7">
              <w:rPr>
                <w:rFonts w:asciiTheme="minorHAnsi" w:hAnsiTheme="minorHAnsi" w:cstheme="minorHAnsi"/>
                <w:b/>
                <w:bCs/>
                <w:sz w:val="32"/>
                <w:szCs w:val="32"/>
              </w:rPr>
              <w:t>Clôture du dépôt des candidatures à l’appel à projets</w:t>
            </w:r>
          </w:p>
        </w:tc>
        <w:tc>
          <w:tcPr>
            <w:tcW w:w="2603" w:type="dxa"/>
            <w:tcBorders>
              <w:bottom w:val="single" w:sz="2" w:space="0" w:color="000001"/>
              <w:right w:val="single" w:sz="2" w:space="0" w:color="000001"/>
            </w:tcBorders>
            <w:shd w:val="clear" w:color="auto" w:fill="auto"/>
            <w:tcMar>
              <w:left w:w="54" w:type="dxa"/>
            </w:tcMar>
          </w:tcPr>
          <w:p w:rsidR="001959C0" w:rsidRPr="00E70DE7" w:rsidRDefault="00BE5FE1">
            <w:pPr>
              <w:pStyle w:val="Contenudetableau"/>
              <w:spacing w:after="120"/>
              <w:jc w:val="center"/>
              <w:rPr>
                <w:rFonts w:asciiTheme="minorHAnsi" w:hAnsiTheme="minorHAnsi" w:cstheme="minorHAnsi"/>
                <w:b/>
                <w:bCs/>
                <w:sz w:val="32"/>
                <w:szCs w:val="32"/>
              </w:rPr>
            </w:pPr>
            <w:r w:rsidRPr="00E70DE7">
              <w:rPr>
                <w:rFonts w:asciiTheme="minorHAnsi" w:hAnsiTheme="minorHAnsi" w:cstheme="minorHAnsi"/>
                <w:b/>
                <w:bCs/>
                <w:sz w:val="32"/>
                <w:szCs w:val="32"/>
              </w:rPr>
              <w:t>31 janvier 2022</w:t>
            </w:r>
          </w:p>
        </w:tc>
      </w:tr>
    </w:tbl>
    <w:p w:rsidR="001959C0" w:rsidRDefault="001959C0">
      <w:pPr>
        <w:pStyle w:val="Standard"/>
        <w:spacing w:after="120"/>
        <w:rPr>
          <w:rFonts w:asciiTheme="minorHAnsi" w:hAnsiTheme="minorHAnsi" w:cstheme="minorHAnsi"/>
          <w:sz w:val="26"/>
          <w:szCs w:val="26"/>
        </w:rPr>
      </w:pPr>
    </w:p>
    <w:p w:rsidR="00950D70" w:rsidRDefault="00950D70" w:rsidP="00950D70">
      <w:pPr>
        <w:pStyle w:val="Standard"/>
        <w:spacing w:after="120"/>
        <w:rPr>
          <w:rStyle w:val="Accentuationforte"/>
          <w:rFonts w:asciiTheme="minorHAnsi" w:hAnsiTheme="minorHAnsi" w:cstheme="minorHAnsi"/>
          <w:sz w:val="21"/>
          <w:szCs w:val="21"/>
        </w:rPr>
      </w:pPr>
      <w:r>
        <w:rPr>
          <w:noProof/>
        </w:rPr>
        <w:lastRenderedPageBreak/>
        <w:drawing>
          <wp:inline distT="0" distB="0" distL="0" distR="0" wp14:anchorId="251C3EBB" wp14:editId="479F61E0">
            <wp:extent cx="1876425" cy="1333500"/>
            <wp:effectExtent l="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1"/>
                    <a:stretch>
                      <a:fillRect/>
                    </a:stretch>
                  </pic:blipFill>
                  <pic:spPr bwMode="auto">
                    <a:xfrm>
                      <a:off x="0" y="0"/>
                      <a:ext cx="1879106" cy="1335405"/>
                    </a:xfrm>
                    <a:prstGeom prst="rect">
                      <a:avLst/>
                    </a:prstGeom>
                    <a:noFill/>
                    <a:ln w="9525">
                      <a:noFill/>
                      <a:miter lim="800000"/>
                      <a:headEnd/>
                      <a:tailEnd/>
                    </a:ln>
                  </pic:spPr>
                </pic:pic>
              </a:graphicData>
            </a:graphic>
          </wp:inline>
        </w:drawing>
      </w:r>
      <w:r w:rsidRPr="00950D70">
        <w:rPr>
          <w:rStyle w:val="Accentuationforte"/>
          <w:rFonts w:asciiTheme="minorHAnsi" w:hAnsiTheme="minorHAnsi" w:cstheme="minorHAnsi"/>
          <w:sz w:val="21"/>
          <w:szCs w:val="21"/>
        </w:rPr>
        <w:t xml:space="preserve"> </w:t>
      </w:r>
    </w:p>
    <w:p w:rsidR="00E70DE7" w:rsidRDefault="00E70DE7" w:rsidP="00E70DE7">
      <w:pPr>
        <w:pStyle w:val="Standard"/>
        <w:spacing w:after="120"/>
        <w:rPr>
          <w:rStyle w:val="Accentuationforte"/>
          <w:rFonts w:asciiTheme="minorHAnsi" w:hAnsiTheme="minorHAnsi" w:cstheme="minorHAnsi"/>
          <w:sz w:val="21"/>
          <w:szCs w:val="21"/>
        </w:rPr>
      </w:pPr>
    </w:p>
    <w:p w:rsidR="00E70DE7" w:rsidRDefault="00E70DE7" w:rsidP="00E70DE7">
      <w:pPr>
        <w:pStyle w:val="Standard"/>
        <w:spacing w:after="120"/>
        <w:rPr>
          <w:rStyle w:val="Accentuationforte"/>
          <w:rFonts w:asciiTheme="minorHAnsi" w:hAnsiTheme="minorHAnsi" w:cstheme="minorHAnsi"/>
          <w:sz w:val="21"/>
          <w:szCs w:val="21"/>
        </w:rPr>
      </w:pPr>
    </w:p>
    <w:p w:rsidR="00E70DE7" w:rsidRDefault="00E70DE7" w:rsidP="00E70DE7">
      <w:pPr>
        <w:pStyle w:val="Standard"/>
        <w:spacing w:after="120"/>
        <w:rPr>
          <w:rStyle w:val="Accentuationforte"/>
          <w:rFonts w:asciiTheme="minorHAnsi" w:hAnsiTheme="minorHAnsi" w:cstheme="minorHAnsi"/>
          <w:sz w:val="21"/>
          <w:szCs w:val="21"/>
        </w:rPr>
      </w:pPr>
    </w:p>
    <w:p w:rsidR="00E70DE7" w:rsidRDefault="00E70DE7" w:rsidP="00E70DE7">
      <w:pPr>
        <w:pStyle w:val="Standard"/>
        <w:spacing w:after="120"/>
        <w:rPr>
          <w:rStyle w:val="Accentuationforte"/>
          <w:rFonts w:asciiTheme="minorHAnsi" w:hAnsiTheme="minorHAnsi" w:cstheme="minorHAnsi"/>
          <w:sz w:val="21"/>
          <w:szCs w:val="21"/>
        </w:rPr>
      </w:pPr>
    </w:p>
    <w:p w:rsidR="001959C0" w:rsidRPr="00E70DE7" w:rsidRDefault="00950D70" w:rsidP="00E70DE7">
      <w:pPr>
        <w:pStyle w:val="Standard"/>
        <w:spacing w:after="120"/>
        <w:jc w:val="center"/>
        <w:rPr>
          <w:rFonts w:asciiTheme="minorHAnsi" w:hAnsiTheme="minorHAnsi" w:cstheme="minorHAnsi"/>
          <w:sz w:val="52"/>
        </w:rPr>
      </w:pPr>
      <w:r w:rsidRPr="00E70DE7">
        <w:rPr>
          <w:rStyle w:val="Accentuationforte"/>
          <w:rFonts w:asciiTheme="minorHAnsi" w:hAnsiTheme="minorHAnsi" w:cstheme="minorHAnsi"/>
          <w:sz w:val="44"/>
          <w:szCs w:val="21"/>
        </w:rPr>
        <w:t>Appel à projet organisé par le ministère de l’agriculture et de l’alimentation.</w:t>
      </w:r>
      <w:r w:rsidR="00BE5FE1" w:rsidRPr="00E70DE7">
        <w:rPr>
          <w:rFonts w:asciiTheme="minorHAnsi" w:hAnsiTheme="minorHAnsi" w:cstheme="minorHAnsi"/>
          <w:sz w:val="52"/>
        </w:rPr>
        <w:fldChar w:fldCharType="begin"/>
      </w:r>
      <w:r w:rsidR="00BE5FE1" w:rsidRPr="00E70DE7">
        <w:rPr>
          <w:rFonts w:asciiTheme="minorHAnsi" w:hAnsiTheme="minorHAnsi" w:cstheme="minorHAnsi"/>
          <w:sz w:val="52"/>
        </w:rPr>
        <w:instrText>INCLUDEPICTURE "https://static.data.gouv.fr/avatars/e6/47661bd0b94c4eb5a95dc1ba348630.png" \* MERGEFORMATINET</w:instrText>
      </w:r>
      <w:r w:rsidR="00BE5FE1" w:rsidRPr="00E70DE7">
        <w:rPr>
          <w:rFonts w:asciiTheme="minorHAnsi" w:hAnsiTheme="minorHAnsi" w:cstheme="minorHAnsi"/>
          <w:sz w:val="52"/>
        </w:rPr>
        <w:fldChar w:fldCharType="end"/>
      </w:r>
      <w:bookmarkStart w:id="0" w:name="__Fieldmark__2800_2147050422"/>
      <w:bookmarkStart w:id="1" w:name="__Fieldmark__3642_534134397"/>
      <w:bookmarkEnd w:id="0"/>
      <w:bookmarkEnd w:id="1"/>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E70DE7" w:rsidRDefault="00E70DE7" w:rsidP="00E70DE7">
      <w:pPr>
        <w:pStyle w:val="Standard"/>
        <w:spacing w:after="120"/>
      </w:pPr>
    </w:p>
    <w:p w:rsidR="001959C0" w:rsidRDefault="00F15FB1">
      <w:pPr>
        <w:pStyle w:val="NormalWeb"/>
        <w:numPr>
          <w:ilvl w:val="0"/>
          <w:numId w:val="4"/>
        </w:numPr>
        <w:spacing w:before="0" w:after="120"/>
        <w:jc w:val="both"/>
        <w:rPr>
          <w:rFonts w:asciiTheme="minorHAnsi" w:hAnsiTheme="minorHAnsi" w:cstheme="minorHAnsi"/>
          <w:b/>
          <w:bCs/>
          <w:sz w:val="26"/>
          <w:szCs w:val="26"/>
        </w:rPr>
      </w:pPr>
      <w:r>
        <w:rPr>
          <w:rFonts w:asciiTheme="minorHAnsi" w:hAnsiTheme="minorHAnsi" w:cstheme="minorHAnsi"/>
          <w:b/>
          <w:bCs/>
          <w:sz w:val="26"/>
          <w:szCs w:val="26"/>
        </w:rPr>
        <w:lastRenderedPageBreak/>
        <w:t>C</w:t>
      </w:r>
      <w:r w:rsidR="00BE5FE1">
        <w:rPr>
          <w:rFonts w:asciiTheme="minorHAnsi" w:hAnsiTheme="minorHAnsi" w:cstheme="minorHAnsi"/>
          <w:b/>
          <w:bCs/>
          <w:sz w:val="26"/>
          <w:szCs w:val="26"/>
        </w:rPr>
        <w:t>ontexte et objectifs de l'appel à projets</w:t>
      </w:r>
    </w:p>
    <w:p w:rsidR="001959C0" w:rsidRDefault="00BE5FE1">
      <w:pPr>
        <w:spacing w:after="120"/>
        <w:jc w:val="both"/>
        <w:rPr>
          <w:rFonts w:cstheme="minorHAnsi"/>
        </w:rPr>
      </w:pPr>
      <w:r>
        <w:rPr>
          <w:rFonts w:cstheme="minorHAnsi"/>
        </w:rPr>
        <w:t>La mesure 4B du plan de relance « soutien aux projets locaux portés par les associations de protection animale » a été mise en œuvre du 2 janvier au 8 avril 2021 au travers de l'ouverture de guichets départementaux. Le volet B vise à améliorer la prise en charge des animaux abandonnés et à prévenir les abandons en aidant les associations œuvrant à la stérilisation des animaux (chats en métropole mais également chiens dans les DROM).</w:t>
      </w:r>
    </w:p>
    <w:p w:rsidR="001959C0" w:rsidRDefault="00BE5FE1">
      <w:pPr>
        <w:spacing w:after="120"/>
        <w:jc w:val="both"/>
        <w:rPr>
          <w:rFonts w:cstheme="minorHAnsi"/>
        </w:rPr>
      </w:pPr>
      <w:r>
        <w:rPr>
          <w:rFonts w:cstheme="minorHAnsi"/>
        </w:rPr>
        <w:t xml:space="preserve">Cette mesure, dotée initialement d'une enveloppe de 14 millions d'euros, a connu un vif succès conduisant à une fermeture précoce des guichets. </w:t>
      </w:r>
    </w:p>
    <w:p w:rsidR="001959C0" w:rsidRDefault="00BE5FE1">
      <w:pPr>
        <w:spacing w:after="120"/>
        <w:jc w:val="both"/>
        <w:rPr>
          <w:rFonts w:cstheme="minorHAnsi"/>
        </w:rPr>
      </w:pPr>
      <w:r>
        <w:rPr>
          <w:rFonts w:cstheme="minorHAnsi"/>
        </w:rPr>
        <w:t xml:space="preserve">Le 4 octobre dernier, le Président de la République a annoncé le ré-abondement de la mesure 4B à </w:t>
      </w:r>
      <w:r w:rsidRPr="00182768">
        <w:rPr>
          <w:rFonts w:cstheme="minorHAnsi"/>
        </w:rPr>
        <w:t>hauteur de 15 millions d'euros supplémentaires.</w:t>
      </w:r>
    </w:p>
    <w:p w:rsidR="001959C0" w:rsidRDefault="00182768">
      <w:pPr>
        <w:spacing w:after="120"/>
        <w:jc w:val="both"/>
        <w:rPr>
          <w:rFonts w:cstheme="minorHAnsi"/>
        </w:rPr>
      </w:pPr>
      <w:r>
        <w:rPr>
          <w:rFonts w:cstheme="minorHAnsi"/>
        </w:rPr>
        <w:t xml:space="preserve">Une nouvelle enveloppe de </w:t>
      </w:r>
      <w:r w:rsidRPr="00182768">
        <w:rPr>
          <w:rFonts w:cstheme="minorHAnsi"/>
          <w:b/>
        </w:rPr>
        <w:t>350 000 €</w:t>
      </w:r>
      <w:r>
        <w:rPr>
          <w:rFonts w:cstheme="minorHAnsi"/>
        </w:rPr>
        <w:t xml:space="preserve"> est allouée au département du Morbihan pour des projets </w:t>
      </w:r>
      <w:r w:rsidR="00BE5FE1" w:rsidRPr="00182768">
        <w:rPr>
          <w:rFonts w:cstheme="minorHAnsi"/>
        </w:rPr>
        <w:t xml:space="preserve">pouvant être déposés du </w:t>
      </w:r>
      <w:r w:rsidRPr="00182768">
        <w:rPr>
          <w:rFonts w:cstheme="minorHAnsi"/>
          <w:b/>
        </w:rPr>
        <w:t>15 décembre</w:t>
      </w:r>
      <w:r w:rsidR="00BE5FE1" w:rsidRPr="00182768">
        <w:rPr>
          <w:rFonts w:cstheme="minorHAnsi"/>
          <w:b/>
        </w:rPr>
        <w:t xml:space="preserve"> 2021</w:t>
      </w:r>
      <w:r w:rsidR="00BE5FE1" w:rsidRPr="00182768">
        <w:rPr>
          <w:rFonts w:cstheme="minorHAnsi"/>
          <w:b/>
          <w:color w:val="FFFF00"/>
        </w:rPr>
        <w:t xml:space="preserve"> </w:t>
      </w:r>
      <w:r w:rsidR="00BE5FE1" w:rsidRPr="00182768">
        <w:rPr>
          <w:rFonts w:cstheme="minorHAnsi"/>
          <w:b/>
        </w:rPr>
        <w:t>au 31 janvier 2022</w:t>
      </w:r>
      <w:r w:rsidR="00BE5FE1" w:rsidRPr="00182768">
        <w:rPr>
          <w:rFonts w:cstheme="minorHAnsi"/>
        </w:rPr>
        <w:t>.</w:t>
      </w:r>
      <w:r w:rsidR="00BE5FE1">
        <w:rPr>
          <w:rFonts w:cstheme="minorHAnsi"/>
        </w:rPr>
        <w:t xml:space="preserve"> </w:t>
      </w:r>
    </w:p>
    <w:p w:rsidR="001959C0" w:rsidRDefault="00BE5FE1">
      <w:pPr>
        <w:spacing w:after="120" w:line="240" w:lineRule="auto"/>
        <w:jc w:val="both"/>
        <w:rPr>
          <w:rFonts w:eastAsia="Calibri" w:cstheme="minorHAnsi"/>
          <w:color w:val="000000"/>
        </w:rPr>
      </w:pPr>
      <w:r>
        <w:rPr>
          <w:rFonts w:eastAsia="Calibri" w:cstheme="minorHAnsi"/>
          <w:color w:val="000000"/>
        </w:rPr>
        <w:t>Les orientations et les modalités d’instruction des projets visant à améliorer l’accueil en refuge ou en familles d’accueil des animaux abandonnés ou bien à conduire des campagnes de stérilisation des chats ou de chiens pouvant être soutenus au titre de cette enveloppe sont présentées ci-dessous.</w:t>
      </w:r>
    </w:p>
    <w:p w:rsidR="00F15FB1" w:rsidRDefault="00F15FB1">
      <w:pPr>
        <w:spacing w:after="120" w:line="240" w:lineRule="auto"/>
        <w:jc w:val="both"/>
        <w:rPr>
          <w:color w:val="000000"/>
        </w:rPr>
      </w:pPr>
    </w:p>
    <w:p w:rsidR="001959C0" w:rsidRDefault="00BE5FE1">
      <w:pPr>
        <w:pStyle w:val="Textbody"/>
        <w:numPr>
          <w:ilvl w:val="0"/>
          <w:numId w:val="4"/>
        </w:numPr>
        <w:jc w:val="both"/>
        <w:rPr>
          <w:rFonts w:asciiTheme="minorHAnsi" w:hAnsiTheme="minorHAnsi" w:cstheme="minorHAnsi"/>
          <w:b/>
          <w:bCs/>
          <w:sz w:val="26"/>
          <w:szCs w:val="26"/>
        </w:rPr>
      </w:pPr>
      <w:r>
        <w:rPr>
          <w:rFonts w:asciiTheme="minorHAnsi" w:hAnsiTheme="minorHAnsi" w:cstheme="minorHAnsi"/>
          <w:b/>
          <w:bCs/>
          <w:sz w:val="26"/>
          <w:szCs w:val="26"/>
        </w:rPr>
        <w:t>Champ de l'appel à candidatures</w:t>
      </w:r>
    </w:p>
    <w:p w:rsidR="001959C0" w:rsidRDefault="00BE5FE1">
      <w:pPr>
        <w:spacing w:after="120"/>
        <w:jc w:val="both"/>
        <w:rPr>
          <w:color w:val="000000"/>
        </w:rPr>
      </w:pPr>
      <w:r>
        <w:rPr>
          <w:rFonts w:cstheme="minorHAnsi"/>
          <w:color w:val="000000"/>
        </w:rPr>
        <w:t>Deux types de projets peuvent faire l'objet d'une demande de financement . Les dossiers diffèrent selon ces 2 types de projets.</w:t>
      </w:r>
    </w:p>
    <w:p w:rsidR="001959C0" w:rsidRDefault="00BE5FE1">
      <w:pPr>
        <w:spacing w:after="120"/>
        <w:jc w:val="both"/>
        <w:rPr>
          <w:color w:val="000000"/>
        </w:rPr>
      </w:pPr>
      <w:r>
        <w:rPr>
          <w:rFonts w:cstheme="minorHAnsi"/>
          <w:color w:val="000000"/>
        </w:rPr>
        <w:t xml:space="preserve">Dans un premier cas, l'appel à candidature </w:t>
      </w:r>
      <w:r w:rsidR="00182768">
        <w:rPr>
          <w:rFonts w:cstheme="minorHAnsi"/>
          <w:color w:val="000000"/>
        </w:rPr>
        <w:t>s</w:t>
      </w:r>
      <w:r>
        <w:rPr>
          <w:rFonts w:cstheme="minorHAnsi"/>
          <w:color w:val="000000"/>
        </w:rPr>
        <w:t>'adresse aux associations de protection animale possédant un refuge ou souhaitant créer un refuge pour chats, chiens ou équidés ou plaçant les chiens et chats soit issus de fourrière ou soit cédés par leur propriétaire en famille d’accueil, dans l'attente de leur adoption. Le porteur de projet présentera dans son dossier les travaux et/ou équipements nécessaires à son projet et pour lesquels il demande un financement.</w:t>
      </w:r>
    </w:p>
    <w:p w:rsidR="001959C0" w:rsidRDefault="00BE5FE1">
      <w:pPr>
        <w:spacing w:after="120"/>
        <w:jc w:val="both"/>
        <w:rPr>
          <w:color w:val="000000"/>
        </w:rPr>
      </w:pPr>
      <w:r>
        <w:rPr>
          <w:rFonts w:cstheme="minorHAnsi"/>
          <w:color w:val="000000"/>
        </w:rPr>
        <w:t xml:space="preserve">Dans le second cas, l'appel à candidature s'adresse aux association de protection animale qui souhaitent conduire des campagnes de stérilisation de chats ou de chiens errants. La demande de financement peut porter sur les équipements et sur les frais vétérinaires. </w:t>
      </w:r>
    </w:p>
    <w:p w:rsidR="001959C0" w:rsidRDefault="00BE5FE1">
      <w:pPr>
        <w:spacing w:after="120"/>
        <w:jc w:val="both"/>
        <w:rPr>
          <w:rFonts w:cstheme="minorHAnsi"/>
        </w:rPr>
      </w:pPr>
      <w:r>
        <w:rPr>
          <w:rFonts w:cstheme="minorHAnsi"/>
          <w:color w:val="000000"/>
        </w:rPr>
        <w:t>À titre d’exemple, pourront être financés sous conditions :</w:t>
      </w:r>
    </w:p>
    <w:p w:rsidR="001959C0" w:rsidRDefault="00BE5FE1">
      <w:pPr>
        <w:spacing w:after="120"/>
        <w:jc w:val="both"/>
        <w:rPr>
          <w:rFonts w:cstheme="minorHAnsi"/>
          <w:color w:val="5B9BD5" w:themeColor="accent1"/>
        </w:rPr>
      </w:pPr>
      <w:r>
        <w:rPr>
          <w:rFonts w:cstheme="minorHAnsi"/>
          <w:color w:val="000000"/>
        </w:rPr>
        <w:t>Dans le premier cas : les acquisitions immobilières, les travaux de rénovation et de réparation (bâtiments, clôtures, parking, isolation, défrichage…), les travaux d’extension, l’achat d’équipement, la primo-acquisition de matériel par des associations possédant ou voulant créer un refuge pour chiens chats ou équidés.</w:t>
      </w:r>
      <w:r w:rsidR="00182768">
        <w:rPr>
          <w:rFonts w:cstheme="minorHAnsi"/>
          <w:color w:val="000000"/>
        </w:rPr>
        <w:t>, l</w:t>
      </w:r>
      <w:r>
        <w:rPr>
          <w:rFonts w:cstheme="minorHAnsi"/>
          <w:color w:val="000000"/>
        </w:rPr>
        <w:t xml:space="preserve">e matériel permettant d’assurer le suivi sanitaire et la traçabilité de animaux. </w:t>
      </w:r>
    </w:p>
    <w:p w:rsidR="001959C0" w:rsidRDefault="00BE5FE1">
      <w:pPr>
        <w:spacing w:after="120"/>
        <w:jc w:val="both"/>
        <w:rPr>
          <w:color w:val="000000"/>
        </w:rPr>
      </w:pPr>
      <w:r>
        <w:rPr>
          <w:rFonts w:cstheme="minorHAnsi"/>
          <w:color w:val="000000"/>
        </w:rPr>
        <w:t xml:space="preserve">Dans le second cas : les achats de matériel pour la capture des animaux ainsi que les </w:t>
      </w:r>
      <w:r w:rsidR="00182768">
        <w:rPr>
          <w:rFonts w:cstheme="minorHAnsi"/>
          <w:color w:val="000000"/>
        </w:rPr>
        <w:t>frais vétérinaire de stérilisation des animaux</w:t>
      </w:r>
      <w:r>
        <w:rPr>
          <w:rFonts w:cstheme="minorHAnsi"/>
          <w:color w:val="000000"/>
        </w:rPr>
        <w:t>.</w:t>
      </w:r>
    </w:p>
    <w:p w:rsidR="001959C0" w:rsidRDefault="001959C0">
      <w:pPr>
        <w:pStyle w:val="Paragraphedeliste"/>
        <w:spacing w:after="120"/>
        <w:ind w:left="825"/>
        <w:rPr>
          <w:rFonts w:cstheme="minorHAnsi"/>
        </w:rPr>
      </w:pPr>
    </w:p>
    <w:p w:rsidR="001959C0" w:rsidRDefault="00BE5FE1">
      <w:pPr>
        <w:pStyle w:val="Paragraphedeliste"/>
        <w:numPr>
          <w:ilvl w:val="0"/>
          <w:numId w:val="4"/>
        </w:numPr>
        <w:spacing w:after="120"/>
        <w:jc w:val="both"/>
        <w:rPr>
          <w:rFonts w:cstheme="minorHAnsi"/>
          <w:b/>
          <w:bCs/>
          <w:sz w:val="26"/>
          <w:szCs w:val="26"/>
        </w:rPr>
      </w:pPr>
      <w:r>
        <w:rPr>
          <w:rFonts w:cstheme="minorHAnsi"/>
          <w:b/>
          <w:bCs/>
          <w:sz w:val="26"/>
          <w:szCs w:val="26"/>
        </w:rPr>
        <w:t>Modalités de participation</w:t>
      </w:r>
    </w:p>
    <w:p w:rsidR="001959C0" w:rsidRDefault="00BE5FE1">
      <w:pPr>
        <w:pStyle w:val="Paragraphedeliste"/>
        <w:numPr>
          <w:ilvl w:val="0"/>
          <w:numId w:val="5"/>
        </w:numPr>
        <w:spacing w:after="120"/>
        <w:jc w:val="both"/>
        <w:rPr>
          <w:rFonts w:cstheme="minorHAnsi"/>
          <w:b/>
          <w:bCs/>
          <w:u w:val="single"/>
        </w:rPr>
      </w:pPr>
      <w:r>
        <w:rPr>
          <w:rFonts w:cstheme="minorHAnsi"/>
          <w:b/>
          <w:bCs/>
          <w:u w:val="single"/>
        </w:rPr>
        <w:t>Structures concernées </w:t>
      </w:r>
    </w:p>
    <w:p w:rsidR="001959C0" w:rsidRDefault="00BE5FE1">
      <w:pPr>
        <w:spacing w:after="120" w:line="240" w:lineRule="auto"/>
        <w:rPr>
          <w:rFonts w:cstheme="minorHAnsi"/>
        </w:rPr>
      </w:pPr>
      <w:r>
        <w:rPr>
          <w:rFonts w:cstheme="minorHAnsi"/>
        </w:rPr>
        <w:t xml:space="preserve">Cet appel à candidatures s'adresse à toutes les associations de protection animale pouvant justifier de plus d’un an d’existence depuis leur déclaration au registre des associations </w:t>
      </w:r>
    </w:p>
    <w:p w:rsidR="001959C0" w:rsidRDefault="00BE5FE1">
      <w:pPr>
        <w:spacing w:after="120" w:line="240" w:lineRule="auto"/>
        <w:rPr>
          <w:color w:val="000000"/>
        </w:rPr>
      </w:pPr>
      <w:r>
        <w:rPr>
          <w:rFonts w:cstheme="minorHAnsi"/>
          <w:color w:val="000000"/>
        </w:rPr>
        <w:t xml:space="preserve">Les fourrières et les dispensaires ne sont pas éligibles. </w:t>
      </w:r>
    </w:p>
    <w:p w:rsidR="001959C0" w:rsidRDefault="00BE5FE1">
      <w:pPr>
        <w:spacing w:after="120" w:line="240" w:lineRule="auto"/>
        <w:jc w:val="both"/>
        <w:rPr>
          <w:rFonts w:cstheme="minorHAnsi"/>
          <w:color w:val="0070C0"/>
        </w:rPr>
      </w:pPr>
      <w:r>
        <w:rPr>
          <w:rFonts w:cstheme="minorHAnsi"/>
          <w:color w:val="000000"/>
        </w:rPr>
        <w:lastRenderedPageBreak/>
        <w:t>Les associations déclarées à la fois comme exerçant l'activité de fourrière d'une part et l'activité de refuge d'autre part ne peuvent prétendre aux financements que pour leur activité de refuge.</w:t>
      </w:r>
    </w:p>
    <w:p w:rsidR="001959C0" w:rsidRDefault="00BE5FE1">
      <w:pPr>
        <w:spacing w:after="120" w:line="240" w:lineRule="auto"/>
        <w:jc w:val="both"/>
        <w:rPr>
          <w:rFonts w:cstheme="minorHAnsi"/>
          <w:color w:val="0070C0"/>
        </w:rPr>
      </w:pPr>
      <w:r>
        <w:rPr>
          <w:rFonts w:cstheme="minorHAnsi"/>
          <w:color w:val="000000"/>
        </w:rPr>
        <w:t>Les installations et les bâtiments des refuges appartenant à des collectivités publiques ou des fondations privées mais gérés par des associations Loi 1901 sont éligibles.</w:t>
      </w:r>
    </w:p>
    <w:p w:rsidR="001959C0" w:rsidRDefault="00BE5FE1">
      <w:pPr>
        <w:pStyle w:val="NormalWeb"/>
        <w:spacing w:before="0" w:after="120"/>
        <w:jc w:val="both"/>
        <w:rPr>
          <w:rFonts w:ascii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Une personne physique unique doit être désignée comme coordinatrice du projet. Celle-</w:t>
      </w:r>
      <w:r>
        <w:rPr>
          <w:rFonts w:asciiTheme="minorHAnsi" w:hAnsiTheme="minorHAnsi" w:cstheme="minorHAnsi"/>
          <w:color w:val="000000"/>
          <w:sz w:val="22"/>
          <w:szCs w:val="22"/>
          <w:lang w:eastAsia="en-US"/>
        </w:rPr>
        <w:t>ci sera responsable de la mise en œuvre du projet et de la transmission de l'ensemble des résultats. Cette personne sera le point de contact privilégié de l'administration.</w:t>
      </w:r>
    </w:p>
    <w:p w:rsidR="001959C0" w:rsidRDefault="00BE5FE1">
      <w:pPr>
        <w:pStyle w:val="Textbody"/>
        <w:numPr>
          <w:ilvl w:val="0"/>
          <w:numId w:val="5"/>
        </w:numPr>
        <w:jc w:val="both"/>
      </w:pPr>
      <w:r>
        <w:rPr>
          <w:rFonts w:asciiTheme="minorHAnsi" w:hAnsiTheme="minorHAnsi" w:cstheme="minorHAnsi"/>
          <w:b/>
          <w:bCs/>
          <w:sz w:val="22"/>
          <w:szCs w:val="22"/>
          <w:u w:val="single"/>
        </w:rPr>
        <w:t>Espèces éligibles</w:t>
      </w:r>
    </w:p>
    <w:p w:rsidR="001959C0" w:rsidRDefault="00BE5FE1">
      <w:pPr>
        <w:pStyle w:val="Textbody"/>
        <w:jc w:val="both"/>
        <w:rPr>
          <w:color w:val="000000"/>
        </w:rPr>
      </w:pPr>
      <w:r>
        <w:rPr>
          <w:rFonts w:asciiTheme="minorHAnsi" w:hAnsiTheme="minorHAnsi" w:cstheme="minorHAnsi"/>
          <w:bCs/>
          <w:color w:val="000000"/>
          <w:sz w:val="22"/>
          <w:szCs w:val="22"/>
        </w:rPr>
        <w:t>Dans le premier cas, les espèces concernées sont les carnivores domestiques (chien, chat, furet) et les équidés (cheval, ânes et leurs croisements), uniquement pour les refuges pour cette dernière espèce.</w:t>
      </w:r>
    </w:p>
    <w:p w:rsidR="001959C0" w:rsidRDefault="00BE5FE1">
      <w:pPr>
        <w:pStyle w:val="Textbody"/>
        <w:jc w:val="both"/>
        <w:rPr>
          <w:color w:val="000000"/>
        </w:rPr>
      </w:pPr>
      <w:r>
        <w:rPr>
          <w:rFonts w:asciiTheme="minorHAnsi" w:hAnsiTheme="minorHAnsi" w:cstheme="minorHAnsi"/>
          <w:bCs/>
          <w:color w:val="000000"/>
          <w:sz w:val="22"/>
          <w:szCs w:val="22"/>
        </w:rPr>
        <w:t>Dans le second cas, le financement portera sur les campa</w:t>
      </w:r>
      <w:r w:rsidR="00182768">
        <w:rPr>
          <w:rFonts w:asciiTheme="minorHAnsi" w:hAnsiTheme="minorHAnsi" w:cstheme="minorHAnsi"/>
          <w:bCs/>
          <w:color w:val="000000"/>
          <w:sz w:val="22"/>
          <w:szCs w:val="22"/>
        </w:rPr>
        <w:t>gnes de stérilisation des chats.</w:t>
      </w:r>
    </w:p>
    <w:p w:rsidR="001959C0" w:rsidRDefault="00BE5FE1">
      <w:pPr>
        <w:pStyle w:val="Textbody"/>
        <w:numPr>
          <w:ilvl w:val="0"/>
          <w:numId w:val="5"/>
        </w:numPr>
        <w:jc w:val="both"/>
        <w:rPr>
          <w:rFonts w:asciiTheme="minorHAnsi" w:hAnsiTheme="minorHAnsi" w:cstheme="minorHAnsi"/>
          <w:b/>
          <w:bCs/>
          <w:sz w:val="22"/>
          <w:szCs w:val="22"/>
          <w:u w:val="single"/>
        </w:rPr>
      </w:pPr>
      <w:r>
        <w:rPr>
          <w:rFonts w:asciiTheme="minorHAnsi" w:hAnsiTheme="minorHAnsi" w:cstheme="minorHAnsi"/>
          <w:b/>
          <w:bCs/>
          <w:sz w:val="22"/>
          <w:szCs w:val="22"/>
          <w:u w:val="single"/>
        </w:rPr>
        <w:t>Dépenses éligibles </w:t>
      </w:r>
    </w:p>
    <w:p w:rsidR="001959C0" w:rsidRDefault="00BE5FE1">
      <w:pPr>
        <w:pStyle w:val="Textbody"/>
        <w:jc w:val="both"/>
      </w:pPr>
      <w:r>
        <w:rPr>
          <w:rStyle w:val="Accentuationforte"/>
          <w:rFonts w:asciiTheme="minorHAnsi" w:hAnsiTheme="minorHAnsi" w:cstheme="minorHAnsi"/>
          <w:b w:val="0"/>
          <w:sz w:val="22"/>
          <w:szCs w:val="22"/>
        </w:rPr>
        <w:t>Quel que soit le type de projet, sa date d'achèvement doit intervenir au plus tard en décembre 202</w:t>
      </w:r>
      <w:r w:rsidR="00CA49F7">
        <w:rPr>
          <w:rStyle w:val="Accentuationforte"/>
          <w:rFonts w:asciiTheme="minorHAnsi" w:hAnsiTheme="minorHAnsi" w:cstheme="minorHAnsi"/>
          <w:b w:val="0"/>
          <w:sz w:val="22"/>
          <w:szCs w:val="22"/>
        </w:rPr>
        <w:t>3</w:t>
      </w:r>
      <w:r>
        <w:rPr>
          <w:rStyle w:val="Accentuationforte"/>
          <w:rFonts w:asciiTheme="minorHAnsi" w:hAnsiTheme="minorHAnsi" w:cstheme="minorHAnsi"/>
          <w:b w:val="0"/>
          <w:sz w:val="22"/>
          <w:szCs w:val="22"/>
        </w:rPr>
        <w:t>.</w:t>
      </w:r>
    </w:p>
    <w:tbl>
      <w:tblPr>
        <w:tblW w:w="5000" w:type="pct"/>
        <w:tblInd w:w="-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512"/>
        <w:gridCol w:w="4666"/>
      </w:tblGrid>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Contenudetableau"/>
              <w:jc w:val="center"/>
              <w:rPr>
                <w:rFonts w:ascii="Calibri" w:hAnsi="Calibri"/>
                <w:b/>
                <w:bCs/>
              </w:rPr>
            </w:pPr>
            <w:r>
              <w:rPr>
                <w:rFonts w:ascii="Calibri" w:hAnsi="Calibri"/>
                <w:b/>
                <w:bCs/>
              </w:rPr>
              <w:t>Travaux ou création d'un refuge, équipements des associations sans refuge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Contenudetableau"/>
              <w:jc w:val="center"/>
              <w:rPr>
                <w:rFonts w:ascii="Calibri" w:hAnsi="Calibri"/>
                <w:b/>
                <w:bCs/>
              </w:rPr>
            </w:pPr>
            <w:r>
              <w:rPr>
                <w:rFonts w:ascii="Calibri" w:hAnsi="Calibri"/>
                <w:b/>
                <w:bCs/>
              </w:rPr>
              <w:t>Campagne de stérilisation d'animaux errants</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57"/>
              <w:jc w:val="both"/>
              <w:rPr>
                <w:b/>
                <w:bCs/>
              </w:rPr>
            </w:pPr>
            <w:r>
              <w:rPr>
                <w:b/>
                <w:bCs/>
              </w:rPr>
              <w:t>Finançables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Contenudetableau"/>
              <w:rPr>
                <w:rFonts w:ascii="Calibri" w:hAnsi="Calibri"/>
                <w:b/>
                <w:bCs/>
              </w:rPr>
            </w:pPr>
            <w:r>
              <w:rPr>
                <w:rFonts w:ascii="Calibri" w:hAnsi="Calibri"/>
                <w:b/>
                <w:bCs/>
              </w:rPr>
              <w:t>Finançables</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travaux de construction d'un refuge dont le permis de construire est accordé</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achats de matériel et d’équipement concourant aux opérations de trappage et de contention des animaux</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acquisitions immobilières et gros travaux correspondant à l’extension d’un refuge déjà existant dans la limite de l’enveloppe départementale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équipement d’un véhicule</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travaux de réparations d’un refuge existant (bâtiments, clôtures, parkings…), isolation, réfection, défrichage, achat de nouveau de matériel</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actes vétérinaires de stérilisation</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dépenses d’achat de matériel technique lié à l’activité du refuge ou de placement en familles d’accueil.</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Contenudetableau"/>
              <w:rPr>
                <w:rFonts w:ascii="Calibri" w:hAnsi="Calibri"/>
                <w:color w:val="000000"/>
                <w:sz w:val="22"/>
                <w:szCs w:val="22"/>
              </w:rPr>
            </w:pPr>
            <w:r>
              <w:rPr>
                <w:rFonts w:ascii="Calibri" w:hAnsi="Calibri"/>
                <w:color w:val="000000"/>
                <w:sz w:val="22"/>
                <w:szCs w:val="22"/>
              </w:rPr>
              <w:t>Achat et renouvellement d'un véhicule</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dépenses en lien avec l’activité de refuge (logements des animaux, locaux techniques (cuisine, sanitaires, buanderie, infirmerie, atelier, …), parcs et circulations pour les animaux, locaux du personnel du refuge, locaux de stockage, parking et abords, clôture, mise en conformité (électricité, assainissement, incendie, …), locaux d’accueil du public, parkings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1959C0">
            <w:pPr>
              <w:pStyle w:val="Contenudetableau"/>
              <w:jc w:val="center"/>
              <w:rPr>
                <w:rFonts w:ascii="Calibri" w:hAnsi="Calibri"/>
                <w:color w:val="000000"/>
                <w:sz w:val="22"/>
                <w:szCs w:val="22"/>
              </w:rPr>
            </w:pP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 xml:space="preserve">achat de petit matériel destiné aux familles </w:t>
            </w:r>
            <w:r>
              <w:rPr>
                <w:rFonts w:cstheme="minorHAnsi"/>
                <w:color w:val="000000"/>
              </w:rPr>
              <w:lastRenderedPageBreak/>
              <w:t>accueillant les animaux (couvertures, gamelles, paniers etc)</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1959C0">
            <w:pPr>
              <w:pStyle w:val="Contenudetableau"/>
              <w:jc w:val="center"/>
              <w:rPr>
                <w:rFonts w:ascii="Calibri" w:hAnsi="Calibri"/>
                <w:color w:val="000000"/>
                <w:sz w:val="22"/>
                <w:szCs w:val="22"/>
              </w:rPr>
            </w:pP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bCs/>
                <w:color w:val="000000"/>
              </w:rPr>
              <w:lastRenderedPageBreak/>
              <w:t>primo acquisition d’équipements informatique, bureautique ou de téléphonie.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1959C0">
            <w:pPr>
              <w:pStyle w:val="Contenudetableau"/>
              <w:jc w:val="center"/>
              <w:rPr>
                <w:rFonts w:ascii="Calibri" w:hAnsi="Calibri"/>
                <w:b/>
                <w:bCs/>
                <w:color w:val="000000"/>
                <w:sz w:val="22"/>
                <w:szCs w:val="22"/>
              </w:rPr>
            </w:pP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pStyle w:val="Paragraphedeliste"/>
              <w:spacing w:after="120"/>
              <w:ind w:left="0"/>
              <w:jc w:val="both"/>
              <w:rPr>
                <w:b/>
                <w:bCs/>
                <w:color w:val="000000"/>
              </w:rPr>
            </w:pPr>
            <w:r>
              <w:rPr>
                <w:b/>
                <w:bCs/>
                <w:color w:val="000000"/>
              </w:rPr>
              <w:t>Non finançables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Contenudetableau"/>
              <w:jc w:val="center"/>
              <w:rPr>
                <w:rFonts w:ascii="Calibri" w:hAnsi="Calibri"/>
                <w:b/>
                <w:bCs/>
                <w:color w:val="000000"/>
              </w:rPr>
            </w:pPr>
            <w:r>
              <w:rPr>
                <w:rFonts w:ascii="Calibri" w:hAnsi="Calibri"/>
                <w:b/>
                <w:bCs/>
                <w:color w:val="000000"/>
              </w:rPr>
              <w:t>Non financables</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spacing w:after="120"/>
              <w:jc w:val="both"/>
              <w:rPr>
                <w:rFonts w:ascii="Calibri" w:hAnsi="Calibri"/>
                <w:color w:val="000000"/>
              </w:rPr>
            </w:pPr>
            <w:r>
              <w:rPr>
                <w:rFonts w:cstheme="minorHAnsi"/>
                <w:bCs/>
                <w:color w:val="000000"/>
              </w:rPr>
              <w:t xml:space="preserve">dépenses de renouvellement de matériel informatique, bureautique et tout autres dépenses relevant de frais de fonctionnement y compris les consommables </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Paragraphedeliste"/>
              <w:spacing w:after="120"/>
              <w:ind w:left="0"/>
              <w:jc w:val="both"/>
              <w:rPr>
                <w:rFonts w:ascii="Calibri" w:hAnsi="Calibri"/>
                <w:color w:val="000000"/>
              </w:rPr>
            </w:pPr>
            <w:r>
              <w:rPr>
                <w:rFonts w:cstheme="minorHAnsi"/>
                <w:color w:val="000000"/>
              </w:rPr>
              <w:t>dépenses alimentaires</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spacing w:after="120"/>
              <w:jc w:val="both"/>
              <w:rPr>
                <w:rFonts w:ascii="Calibri" w:hAnsi="Calibri"/>
                <w:color w:val="000000"/>
              </w:rPr>
            </w:pPr>
            <w:r>
              <w:rPr>
                <w:rFonts w:cstheme="minorHAnsi"/>
                <w:bCs/>
                <w:color w:val="000000"/>
              </w:rPr>
              <w:t>travaux ou équipements destinés aux logements de fonction</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BE5FE1">
            <w:pPr>
              <w:pStyle w:val="Contenudetableau"/>
              <w:rPr>
                <w:rFonts w:ascii="Calibri" w:hAnsi="Calibri"/>
                <w:color w:val="000000"/>
                <w:sz w:val="22"/>
                <w:szCs w:val="22"/>
              </w:rPr>
            </w:pPr>
            <w:r>
              <w:rPr>
                <w:rFonts w:ascii="Calibri" w:hAnsi="Calibri"/>
                <w:color w:val="000000"/>
                <w:sz w:val="22"/>
                <w:szCs w:val="22"/>
              </w:rPr>
              <w:t>dépenses immatérielles (audit, formation...)</w:t>
            </w: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spacing w:after="120"/>
              <w:jc w:val="both"/>
              <w:rPr>
                <w:rFonts w:ascii="Calibri" w:hAnsi="Calibri"/>
                <w:color w:val="000000"/>
              </w:rPr>
            </w:pPr>
            <w:r>
              <w:rPr>
                <w:rFonts w:cstheme="minorHAnsi"/>
                <w:bCs/>
                <w:color w:val="000000"/>
              </w:rPr>
              <w:t>Dépenses immatérielles (audit, formation...)</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1959C0">
            <w:pPr>
              <w:pStyle w:val="Contenudetableau"/>
              <w:rPr>
                <w:rFonts w:ascii="Calibri" w:hAnsi="Calibri"/>
                <w:b/>
                <w:bCs/>
                <w:color w:val="000000"/>
                <w:sz w:val="22"/>
                <w:szCs w:val="22"/>
              </w:rPr>
            </w:pP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spacing w:after="120"/>
              <w:jc w:val="both"/>
              <w:rPr>
                <w:rFonts w:ascii="Calibri" w:hAnsi="Calibri"/>
                <w:color w:val="000000"/>
              </w:rPr>
            </w:pPr>
            <w:r>
              <w:rPr>
                <w:rFonts w:cstheme="minorHAnsi"/>
                <w:bCs/>
                <w:color w:val="000000"/>
              </w:rPr>
              <w:t>achat d'un terrain seul en vue de la création d'un nouveau refuge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1959C0">
            <w:pPr>
              <w:pStyle w:val="Contenudetableau"/>
              <w:rPr>
                <w:rFonts w:ascii="Calibri" w:hAnsi="Calibri"/>
                <w:b/>
                <w:bCs/>
                <w:color w:val="000000"/>
                <w:sz w:val="22"/>
                <w:szCs w:val="22"/>
              </w:rPr>
            </w:pPr>
          </w:p>
        </w:tc>
      </w:tr>
      <w:tr w:rsidR="001959C0">
        <w:tc>
          <w:tcPr>
            <w:tcW w:w="4459" w:type="dxa"/>
            <w:tcBorders>
              <w:top w:val="single" w:sz="2" w:space="0" w:color="000001"/>
              <w:left w:val="single" w:sz="2" w:space="0" w:color="000001"/>
              <w:bottom w:val="single" w:sz="2" w:space="0" w:color="000001"/>
            </w:tcBorders>
            <w:shd w:val="clear" w:color="auto" w:fill="auto"/>
            <w:tcMar>
              <w:left w:w="51" w:type="dxa"/>
            </w:tcMar>
          </w:tcPr>
          <w:p w:rsidR="001959C0" w:rsidRDefault="00BE5FE1">
            <w:pPr>
              <w:spacing w:after="120"/>
              <w:jc w:val="both"/>
              <w:rPr>
                <w:rFonts w:cstheme="minorHAnsi"/>
                <w:bCs/>
              </w:rPr>
            </w:pPr>
            <w:r>
              <w:rPr>
                <w:rFonts w:cstheme="minorHAnsi"/>
                <w:bCs/>
                <w:color w:val="000000"/>
              </w:rPr>
              <w:t>les frais vétérinaires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959C0" w:rsidRDefault="001959C0">
            <w:pPr>
              <w:pStyle w:val="Contenudetableau"/>
              <w:rPr>
                <w:rFonts w:ascii="Calibri" w:hAnsi="Calibri"/>
                <w:b/>
                <w:bCs/>
                <w:color w:val="000000"/>
                <w:sz w:val="22"/>
                <w:szCs w:val="22"/>
              </w:rPr>
            </w:pPr>
          </w:p>
        </w:tc>
      </w:tr>
    </w:tbl>
    <w:p w:rsidR="001959C0" w:rsidRDefault="001959C0">
      <w:pPr>
        <w:pStyle w:val="Textbody"/>
        <w:jc w:val="both"/>
        <w:rPr>
          <w:rFonts w:cstheme="minorHAnsi"/>
          <w:bCs/>
          <w:color w:val="0070C0"/>
        </w:rPr>
      </w:pPr>
    </w:p>
    <w:p w:rsidR="001959C0" w:rsidRDefault="00BE5FE1">
      <w:pPr>
        <w:pStyle w:val="Paragraphedeliste"/>
        <w:numPr>
          <w:ilvl w:val="0"/>
          <w:numId w:val="6"/>
        </w:numPr>
        <w:spacing w:after="120"/>
        <w:jc w:val="both"/>
        <w:rPr>
          <w:rFonts w:cstheme="minorHAnsi"/>
          <w:b/>
          <w:bCs/>
          <w:u w:val="single"/>
        </w:rPr>
      </w:pPr>
      <w:r>
        <w:rPr>
          <w:rFonts w:cstheme="minorHAnsi"/>
          <w:b/>
          <w:bCs/>
          <w:u w:val="single"/>
        </w:rPr>
        <w:t>Composition du dossier</w:t>
      </w:r>
    </w:p>
    <w:p w:rsidR="001959C0" w:rsidRDefault="00BE5FE1">
      <w:pPr>
        <w:spacing w:after="120"/>
        <w:ind w:left="22"/>
        <w:contextualSpacing/>
        <w:jc w:val="both"/>
        <w:rPr>
          <w:rFonts w:cstheme="minorHAnsi"/>
        </w:rPr>
      </w:pPr>
      <w:r>
        <w:rPr>
          <w:rFonts w:cstheme="minorHAnsi"/>
        </w:rPr>
        <w:t xml:space="preserve">Le dossier comprend les éléments suivants </w:t>
      </w:r>
    </w:p>
    <w:p w:rsidR="001959C0" w:rsidRDefault="001959C0">
      <w:pPr>
        <w:spacing w:after="120"/>
        <w:ind w:left="22"/>
        <w:contextualSpacing/>
        <w:jc w:val="both"/>
        <w:rPr>
          <w:rFonts w:cstheme="minorHAnsi"/>
        </w:rPr>
      </w:pPr>
    </w:p>
    <w:p w:rsidR="001959C0" w:rsidRDefault="00BE5FE1">
      <w:pPr>
        <w:pStyle w:val="Paragraphedeliste"/>
        <w:numPr>
          <w:ilvl w:val="0"/>
          <w:numId w:val="7"/>
        </w:numPr>
        <w:spacing w:after="120"/>
        <w:jc w:val="both"/>
        <w:rPr>
          <w:rFonts w:cstheme="minorHAnsi"/>
        </w:rPr>
      </w:pPr>
      <w:r>
        <w:rPr>
          <w:rFonts w:cstheme="minorHAnsi"/>
        </w:rPr>
        <w:t>le formulaire cerfa N°12156*05, dument rempli. Ce formulaire</w:t>
      </w:r>
      <w:r>
        <w:rPr>
          <w:rFonts w:cstheme="minorHAnsi"/>
        </w:rPr>
        <w:tab/>
        <w:t>est disponible à l’adresse suivante :</w:t>
      </w:r>
      <w:r w:rsidR="00A43C88">
        <w:rPr>
          <w:rFonts w:cstheme="minorHAnsi"/>
        </w:rPr>
        <w:t xml:space="preserve"> </w:t>
      </w:r>
      <w:r>
        <w:rPr>
          <w:rFonts w:cstheme="minorHAnsi"/>
        </w:rPr>
        <w:t>https://www.service- public.fr/associations/vosdroits/R1271;</w:t>
      </w:r>
    </w:p>
    <w:p w:rsidR="001959C0" w:rsidRDefault="00BE5FE1">
      <w:pPr>
        <w:spacing w:after="120"/>
        <w:ind w:left="22"/>
        <w:contextualSpacing/>
        <w:jc w:val="both"/>
        <w:rPr>
          <w:rFonts w:cstheme="minorHAnsi"/>
          <w:i/>
        </w:rPr>
      </w:pPr>
      <w:r>
        <w:rPr>
          <w:rFonts w:cstheme="minorHAnsi"/>
          <w:i/>
        </w:rPr>
        <w:t>Pour remplir la page 7 du cerfa relative au budget il convient de fournir a minima la liste des différents coûts prévisionnels du projet (avec l’indication hors taxe ou TTC) et le montant du financement public demandé nécessaire pour le projet et, le cas échéant, sa répartition entre les différents bénéficiaires lorsque le demandeur agit en qualité de mandataire.</w:t>
      </w:r>
    </w:p>
    <w:p w:rsidR="001959C0" w:rsidRDefault="00BE5FE1">
      <w:pPr>
        <w:spacing w:after="120"/>
        <w:ind w:left="22"/>
        <w:contextualSpacing/>
        <w:jc w:val="both"/>
        <w:rPr>
          <w:rFonts w:cstheme="minorHAnsi"/>
          <w:i/>
        </w:rPr>
      </w:pPr>
      <w:r>
        <w:rPr>
          <w:rFonts w:cstheme="minorHAnsi"/>
          <w:i/>
        </w:rPr>
        <w:t xml:space="preserve">Pour remplir la page 5, il convient de prendre en compte les critères de </w:t>
      </w:r>
      <w:r w:rsidRPr="00182768">
        <w:rPr>
          <w:rFonts w:cstheme="minorHAnsi"/>
          <w:i/>
        </w:rPr>
        <w:t>sélection</w:t>
      </w:r>
      <w:r w:rsidR="00182768">
        <w:rPr>
          <w:rFonts w:cstheme="minorHAnsi"/>
          <w:i/>
        </w:rPr>
        <w:t xml:space="preserve"> indiqués en annexe 2</w:t>
      </w:r>
      <w:r w:rsidRPr="00182768">
        <w:rPr>
          <w:rFonts w:cstheme="minorHAnsi"/>
          <w:i/>
        </w:rPr>
        <w:t xml:space="preserve"> </w:t>
      </w:r>
    </w:p>
    <w:p w:rsidR="001959C0" w:rsidRDefault="00BE5FE1">
      <w:pPr>
        <w:pStyle w:val="Paragraphedeliste"/>
        <w:numPr>
          <w:ilvl w:val="0"/>
          <w:numId w:val="7"/>
        </w:numPr>
        <w:spacing w:after="120"/>
        <w:jc w:val="both"/>
        <w:rPr>
          <w:rFonts w:cstheme="minorHAnsi"/>
        </w:rPr>
      </w:pPr>
      <w:r>
        <w:rPr>
          <w:rFonts w:cstheme="minorHAnsi"/>
        </w:rPr>
        <w:t>La copie de la déclaration de l’association justifiant de son objet et d’un minimum d’un an d’existence à partir de la date d’enregistrement au registre des associations ;</w:t>
      </w:r>
    </w:p>
    <w:p w:rsidR="001959C0" w:rsidRDefault="00BE5FE1">
      <w:pPr>
        <w:pStyle w:val="Paragraphedeliste"/>
        <w:numPr>
          <w:ilvl w:val="0"/>
          <w:numId w:val="7"/>
        </w:numPr>
        <w:spacing w:after="120"/>
        <w:jc w:val="both"/>
        <w:rPr>
          <w:rFonts w:cstheme="minorHAnsi"/>
        </w:rPr>
      </w:pPr>
      <w:r>
        <w:rPr>
          <w:rFonts w:cstheme="minorHAnsi"/>
        </w:rPr>
        <w:t>La composition du bureau et du conseil d’administration ;</w:t>
      </w:r>
    </w:p>
    <w:p w:rsidR="001959C0" w:rsidRDefault="00BE5FE1">
      <w:pPr>
        <w:pStyle w:val="Paragraphedeliste"/>
        <w:numPr>
          <w:ilvl w:val="0"/>
          <w:numId w:val="7"/>
        </w:numPr>
        <w:spacing w:after="120"/>
        <w:jc w:val="both"/>
        <w:rPr>
          <w:rFonts w:cstheme="minorHAnsi"/>
        </w:rPr>
      </w:pPr>
      <w:r>
        <w:rPr>
          <w:rFonts w:cstheme="minorHAnsi"/>
        </w:rPr>
        <w:t>Les statuts initiaux et modifiés de l’association, datés signés,</w:t>
      </w:r>
    </w:p>
    <w:p w:rsidR="001959C0" w:rsidRDefault="00BE5FE1">
      <w:pPr>
        <w:pStyle w:val="Paragraphedeliste"/>
        <w:numPr>
          <w:ilvl w:val="0"/>
          <w:numId w:val="7"/>
        </w:numPr>
        <w:spacing w:after="120"/>
        <w:jc w:val="both"/>
        <w:rPr>
          <w:rFonts w:cstheme="minorHAnsi"/>
        </w:rPr>
      </w:pPr>
      <w:r>
        <w:rPr>
          <w:rFonts w:cstheme="minorHAnsi"/>
        </w:rPr>
        <w:t>Le RIB de l’association,</w:t>
      </w:r>
    </w:p>
    <w:p w:rsidR="001959C0" w:rsidRDefault="00BE5FE1">
      <w:pPr>
        <w:pStyle w:val="Paragraphedeliste"/>
        <w:numPr>
          <w:ilvl w:val="0"/>
          <w:numId w:val="7"/>
        </w:numPr>
        <w:spacing w:after="120"/>
        <w:jc w:val="both"/>
        <w:rPr>
          <w:rFonts w:cstheme="minorHAnsi"/>
        </w:rPr>
      </w:pPr>
      <w:r>
        <w:rPr>
          <w:rFonts w:cstheme="minorHAnsi"/>
        </w:rPr>
        <w:t>Le dernier rapport d’activité et si la demande dépasse 153 000 euros, le bilan et le compte de résultat ;</w:t>
      </w:r>
    </w:p>
    <w:p w:rsidR="001959C0" w:rsidRDefault="00BE5FE1">
      <w:pPr>
        <w:pStyle w:val="Paragraphedeliste"/>
        <w:numPr>
          <w:ilvl w:val="0"/>
          <w:numId w:val="7"/>
        </w:numPr>
        <w:spacing w:after="120"/>
        <w:jc w:val="both"/>
        <w:rPr>
          <w:rFonts w:cstheme="minorHAnsi"/>
        </w:rPr>
      </w:pPr>
      <w:r>
        <w:rPr>
          <w:rFonts w:cstheme="minorHAnsi"/>
        </w:rPr>
        <w:t>Une attestation sur l'honneur du représentant légal de l'association, conformément à l’article L .113-13 du code des relations entre le public et l’administration, précisant, d'une part, que l'organisme concerné est à jour de ses obligations légales, administratives,</w:t>
      </w:r>
      <w:r>
        <w:rPr>
          <w:rFonts w:ascii="Times New Roman" w:eastAsia="Times New Roman" w:hAnsi="Times New Roman" w:cs="Times New Roman"/>
        </w:rPr>
        <w:t xml:space="preserve"> </w:t>
      </w:r>
      <w:r>
        <w:rPr>
          <w:rFonts w:cstheme="minorHAnsi"/>
        </w:rPr>
        <w:t>sociales, fiscales et comptables et que, d'autre part, les informations ou données portées dans la demande ainsi que, le cas échéant, l'approbation du budget par les instances statutaires sont exactes et sincères ;</w:t>
      </w:r>
    </w:p>
    <w:p w:rsidR="001959C0" w:rsidRDefault="00BE5FE1">
      <w:pPr>
        <w:pStyle w:val="Paragraphedeliste"/>
        <w:numPr>
          <w:ilvl w:val="0"/>
          <w:numId w:val="7"/>
        </w:numPr>
        <w:spacing w:after="120"/>
        <w:jc w:val="both"/>
      </w:pPr>
      <w:r>
        <w:rPr>
          <w:rFonts w:cstheme="minorHAnsi"/>
          <w:color w:val="000000" w:themeColor="text1"/>
        </w:rPr>
        <w:lastRenderedPageBreak/>
        <w:t xml:space="preserve">Une attestation sur l’honneur du représentant légal de l'association s'engageant à communiquer sur le site de l'association sur son financement par France Relance </w:t>
      </w:r>
      <w:r>
        <w:rPr>
          <w:rFonts w:cstheme="minorHAnsi"/>
          <w:color w:val="000000"/>
        </w:rPr>
        <w:t>et, pour les refuges,  à apposer une plaque à l’entrée du refuge (logo France Relance téléchargeable sur le site France Relance https://</w:t>
      </w:r>
      <w:hyperlink r:id="rId12">
        <w:r>
          <w:rPr>
            <w:rStyle w:val="LienInternet"/>
            <w:rFonts w:cstheme="minorHAnsi"/>
            <w:color w:val="000000"/>
          </w:rPr>
          <w:t>www.gouvernement.fr/france-relance)</w:t>
        </w:r>
      </w:hyperlink>
      <w:r>
        <w:rPr>
          <w:rFonts w:cstheme="minorHAnsi"/>
          <w:color w:val="000000"/>
        </w:rPr>
        <w:t xml:space="preserve"> : travaux financés avec le soutien de l’État. L’affichage du logo France Relance et la communication sont à la charge du bénéficiaire.</w:t>
      </w:r>
    </w:p>
    <w:p w:rsidR="001959C0" w:rsidRDefault="00BE5FE1">
      <w:pPr>
        <w:pStyle w:val="Paragraphedeliste"/>
        <w:spacing w:after="120"/>
        <w:jc w:val="both"/>
        <w:rPr>
          <w:rFonts w:ascii="Calibri" w:hAnsi="Calibri"/>
          <w:color w:val="000000"/>
        </w:rPr>
      </w:pPr>
      <w:r>
        <w:rPr>
          <w:rFonts w:cstheme="minorHAnsi"/>
          <w:color w:val="000000"/>
        </w:rPr>
        <w:t xml:space="preserve">Le cas échéant : </w:t>
      </w:r>
    </w:p>
    <w:p w:rsidR="001959C0" w:rsidRPr="00A367D5" w:rsidRDefault="00BE5FE1">
      <w:pPr>
        <w:pStyle w:val="Paragraphedeliste"/>
        <w:numPr>
          <w:ilvl w:val="0"/>
          <w:numId w:val="7"/>
        </w:numPr>
        <w:spacing w:after="120"/>
        <w:jc w:val="both"/>
        <w:rPr>
          <w:rFonts w:cstheme="minorHAnsi"/>
        </w:rPr>
      </w:pPr>
      <w:r w:rsidRPr="00A367D5">
        <w:rPr>
          <w:rFonts w:cstheme="minorHAnsi"/>
        </w:rPr>
        <w:t>Le devis des travaux et/ou équipements à financer.</w:t>
      </w:r>
    </w:p>
    <w:p w:rsidR="001959C0" w:rsidRPr="00A367D5" w:rsidRDefault="00BE5FE1">
      <w:pPr>
        <w:pStyle w:val="Paragraphedeliste"/>
        <w:numPr>
          <w:ilvl w:val="0"/>
          <w:numId w:val="7"/>
        </w:numPr>
        <w:spacing w:after="120"/>
        <w:jc w:val="both"/>
        <w:rPr>
          <w:rFonts w:cstheme="minorHAnsi"/>
        </w:rPr>
      </w:pPr>
      <w:r w:rsidRPr="00A367D5">
        <w:rPr>
          <w:rFonts w:cstheme="minorHAnsi"/>
        </w:rPr>
        <w:t>Pour les constructions ou l'achat d'un terrain en vue d'une extension, le permis de construire ou l’acte d’acquisition.</w:t>
      </w:r>
    </w:p>
    <w:p w:rsidR="001959C0" w:rsidRDefault="00BE5FE1">
      <w:pPr>
        <w:spacing w:beforeAutospacing="1" w:after="0" w:line="278" w:lineRule="atLeast"/>
        <w:jc w:val="both"/>
        <w:rPr>
          <w:rFonts w:ascii="Calibri" w:hAnsi="Calibri"/>
          <w:color w:val="000000"/>
        </w:rPr>
      </w:pPr>
      <w:r>
        <w:rPr>
          <w:rFonts w:eastAsia="Times New Roman" w:cs="Times New Roman"/>
          <w:color w:val="000000"/>
          <w:lang w:eastAsia="fr-FR"/>
        </w:rPr>
        <w:t xml:space="preserve">En sus, pour les projets de campagne de stérilisation: </w:t>
      </w:r>
    </w:p>
    <w:p w:rsidR="001959C0" w:rsidRPr="00A367D5" w:rsidRDefault="00BE5FE1">
      <w:pPr>
        <w:numPr>
          <w:ilvl w:val="0"/>
          <w:numId w:val="7"/>
        </w:numPr>
        <w:spacing w:beforeAutospacing="1" w:after="0" w:line="278" w:lineRule="atLeast"/>
        <w:jc w:val="both"/>
        <w:rPr>
          <w:rFonts w:ascii="Times New Roman" w:eastAsia="Times New Roman" w:hAnsi="Times New Roman" w:cs="Times New Roman"/>
          <w:sz w:val="24"/>
          <w:szCs w:val="24"/>
          <w:lang w:eastAsia="fr-FR"/>
        </w:rPr>
      </w:pPr>
      <w:r w:rsidRPr="00A367D5">
        <w:rPr>
          <w:rFonts w:eastAsia="Times New Roman" w:cs="Times New Roman"/>
          <w:lang w:eastAsia="fr-FR"/>
        </w:rPr>
        <w:t>Le nom du (ou des) vétérinaire(s) intervenant(s) ;</w:t>
      </w:r>
    </w:p>
    <w:p w:rsidR="001959C0" w:rsidRPr="00A367D5" w:rsidRDefault="00BE5FE1">
      <w:pPr>
        <w:numPr>
          <w:ilvl w:val="0"/>
          <w:numId w:val="7"/>
        </w:numPr>
        <w:spacing w:before="17" w:after="0" w:line="240" w:lineRule="auto"/>
        <w:jc w:val="both"/>
        <w:rPr>
          <w:rFonts w:ascii="Times New Roman" w:eastAsia="Times New Roman" w:hAnsi="Times New Roman" w:cs="Times New Roman"/>
          <w:sz w:val="24"/>
          <w:szCs w:val="24"/>
          <w:lang w:eastAsia="fr-FR"/>
        </w:rPr>
      </w:pPr>
      <w:r w:rsidRPr="00A367D5">
        <w:rPr>
          <w:rFonts w:eastAsia="Times New Roman" w:cs="Times New Roman"/>
          <w:lang w:eastAsia="fr-FR"/>
        </w:rPr>
        <w:t>La convention passée avec ces vétérinaires</w:t>
      </w:r>
    </w:p>
    <w:p w:rsidR="001959C0" w:rsidRPr="00A367D5" w:rsidRDefault="00BE5FE1">
      <w:pPr>
        <w:numPr>
          <w:ilvl w:val="0"/>
          <w:numId w:val="7"/>
        </w:numPr>
        <w:spacing w:before="23" w:after="0" w:line="240" w:lineRule="auto"/>
        <w:jc w:val="both"/>
        <w:rPr>
          <w:rFonts w:ascii="Calibri" w:hAnsi="Calibri"/>
        </w:rPr>
      </w:pPr>
      <w:r w:rsidRPr="00A367D5">
        <w:rPr>
          <w:rFonts w:eastAsia="Times New Roman" w:cs="Times New Roman"/>
          <w:lang w:eastAsia="fr-FR"/>
        </w:rPr>
        <w:t>Les devis du matériel de contention ou de capture objet de la demande ;</w:t>
      </w:r>
    </w:p>
    <w:p w:rsidR="001959C0" w:rsidRDefault="00BE5FE1">
      <w:pPr>
        <w:numPr>
          <w:ilvl w:val="0"/>
          <w:numId w:val="7"/>
        </w:numPr>
        <w:spacing w:before="23" w:after="0" w:line="240" w:lineRule="auto"/>
        <w:jc w:val="both"/>
        <w:rPr>
          <w:rFonts w:ascii="Calibri" w:hAnsi="Calibri"/>
          <w:color w:val="000000"/>
        </w:rPr>
      </w:pPr>
      <w:r w:rsidRPr="00A367D5">
        <w:rPr>
          <w:rFonts w:eastAsia="Times New Roman" w:cs="Times New Roman"/>
          <w:lang w:eastAsia="fr-FR"/>
        </w:rPr>
        <w:t xml:space="preserve">L’autorisation des maires pour la campagne de stérilisation </w:t>
      </w:r>
      <w:r>
        <w:rPr>
          <w:rFonts w:eastAsia="Times New Roman" w:cs="Times New Roman"/>
          <w:color w:val="000000"/>
          <w:lang w:eastAsia="fr-FR"/>
        </w:rPr>
        <w:t>(accord écrit ie lettre ou</w:t>
      </w:r>
      <w:r>
        <w:rPr>
          <w:rFonts w:eastAsia="Times New Roman" w:cs="Times New Roman"/>
          <w:color w:val="000000"/>
          <w:spacing w:val="2"/>
          <w:lang w:eastAsia="fr-FR"/>
        </w:rPr>
        <w:t xml:space="preserve"> </w:t>
      </w:r>
      <w:r>
        <w:rPr>
          <w:rFonts w:eastAsia="Times New Roman" w:cs="Times New Roman"/>
          <w:color w:val="000000"/>
          <w:lang w:eastAsia="fr-FR"/>
        </w:rPr>
        <w:t>mail)</w:t>
      </w:r>
      <w:r>
        <w:rPr>
          <w:rFonts w:eastAsia="Times New Roman" w:cs="Times New Roman"/>
          <w:color w:val="000000"/>
          <w:spacing w:val="56"/>
          <w:lang w:eastAsia="fr-FR"/>
        </w:rPr>
        <w:t xml:space="preserve"> </w:t>
      </w:r>
      <w:r>
        <w:rPr>
          <w:rFonts w:eastAsia="Times New Roman" w:cs="Times New Roman"/>
          <w:color w:val="000000"/>
          <w:lang w:eastAsia="fr-FR"/>
        </w:rPr>
        <w:t>accompagné</w:t>
      </w:r>
      <w:r>
        <w:rPr>
          <w:rFonts w:eastAsia="Times New Roman" w:cs="Times New Roman"/>
          <w:color w:val="000000"/>
          <w:spacing w:val="60"/>
          <w:lang w:eastAsia="fr-FR"/>
        </w:rPr>
        <w:t xml:space="preserve"> </w:t>
      </w:r>
      <w:r>
        <w:rPr>
          <w:rFonts w:eastAsia="Times New Roman" w:cs="Times New Roman"/>
          <w:color w:val="000000"/>
          <w:lang w:eastAsia="fr-FR"/>
        </w:rPr>
        <w:t>d’un</w:t>
      </w:r>
      <w:r>
        <w:rPr>
          <w:rFonts w:eastAsia="Times New Roman" w:cs="Times New Roman"/>
          <w:color w:val="000000"/>
          <w:spacing w:val="58"/>
          <w:lang w:eastAsia="fr-FR"/>
        </w:rPr>
        <w:t xml:space="preserve"> </w:t>
      </w:r>
      <w:r>
        <w:rPr>
          <w:rFonts w:eastAsia="Times New Roman" w:cs="Times New Roman"/>
          <w:color w:val="000000"/>
          <w:lang w:eastAsia="fr-FR"/>
        </w:rPr>
        <w:t>descriptif</w:t>
      </w:r>
      <w:r>
        <w:rPr>
          <w:rFonts w:eastAsia="Times New Roman" w:cs="Times New Roman"/>
          <w:color w:val="000000"/>
          <w:spacing w:val="58"/>
          <w:lang w:eastAsia="fr-FR"/>
        </w:rPr>
        <w:t xml:space="preserve"> </w:t>
      </w:r>
      <w:r>
        <w:rPr>
          <w:rFonts w:eastAsia="Times New Roman" w:cs="Times New Roman"/>
          <w:color w:val="000000"/>
          <w:lang w:eastAsia="fr-FR"/>
        </w:rPr>
        <w:t>de</w:t>
      </w:r>
      <w:r>
        <w:rPr>
          <w:rFonts w:eastAsia="Times New Roman" w:cs="Times New Roman"/>
          <w:color w:val="000000"/>
          <w:spacing w:val="58"/>
          <w:lang w:eastAsia="fr-FR"/>
        </w:rPr>
        <w:t xml:space="preserve"> </w:t>
      </w:r>
      <w:r>
        <w:rPr>
          <w:rFonts w:eastAsia="Times New Roman" w:cs="Times New Roman"/>
          <w:color w:val="000000"/>
          <w:lang w:eastAsia="fr-FR"/>
        </w:rPr>
        <w:t>la</w:t>
      </w:r>
      <w:r>
        <w:rPr>
          <w:rFonts w:eastAsia="Times New Roman" w:cs="Times New Roman"/>
          <w:color w:val="000000"/>
          <w:spacing w:val="58"/>
          <w:lang w:eastAsia="fr-FR"/>
        </w:rPr>
        <w:t xml:space="preserve"> </w:t>
      </w:r>
      <w:r>
        <w:rPr>
          <w:rFonts w:eastAsia="Times New Roman" w:cs="Times New Roman"/>
          <w:color w:val="000000"/>
          <w:lang w:eastAsia="fr-FR"/>
        </w:rPr>
        <w:t>campagne</w:t>
      </w:r>
      <w:r>
        <w:rPr>
          <w:rFonts w:eastAsia="Times New Roman" w:cs="Times New Roman"/>
          <w:color w:val="000000"/>
          <w:spacing w:val="60"/>
          <w:lang w:eastAsia="fr-FR"/>
        </w:rPr>
        <w:t xml:space="preserve"> </w:t>
      </w:r>
      <w:r>
        <w:rPr>
          <w:rFonts w:eastAsia="Times New Roman" w:cs="Times New Roman"/>
          <w:color w:val="000000"/>
          <w:lang w:eastAsia="fr-FR"/>
        </w:rPr>
        <w:t>prévue</w:t>
      </w:r>
      <w:r>
        <w:rPr>
          <w:rFonts w:eastAsia="Times New Roman" w:cs="Times New Roman"/>
          <w:color w:val="000000"/>
          <w:spacing w:val="58"/>
          <w:lang w:eastAsia="fr-FR"/>
        </w:rPr>
        <w:t xml:space="preserve"> </w:t>
      </w:r>
      <w:r>
        <w:rPr>
          <w:rFonts w:eastAsia="Times New Roman" w:cs="Times New Roman"/>
          <w:color w:val="000000"/>
          <w:lang w:eastAsia="fr-FR"/>
        </w:rPr>
        <w:t>(1</w:t>
      </w:r>
      <w:r>
        <w:rPr>
          <w:rFonts w:eastAsia="Times New Roman" w:cs="Times New Roman"/>
          <w:color w:val="000000"/>
          <w:spacing w:val="58"/>
          <w:lang w:eastAsia="fr-FR"/>
        </w:rPr>
        <w:t xml:space="preserve"> </w:t>
      </w:r>
      <w:r>
        <w:rPr>
          <w:rFonts w:eastAsia="Times New Roman" w:cs="Times New Roman"/>
          <w:color w:val="000000"/>
          <w:lang w:eastAsia="fr-FR"/>
        </w:rPr>
        <w:t>page,</w:t>
      </w:r>
      <w:r>
        <w:rPr>
          <w:rFonts w:eastAsia="Times New Roman" w:cs="Times New Roman"/>
          <w:color w:val="000000"/>
          <w:spacing w:val="56"/>
          <w:lang w:eastAsia="fr-FR"/>
        </w:rPr>
        <w:t xml:space="preserve"> </w:t>
      </w:r>
      <w:r>
        <w:rPr>
          <w:rFonts w:eastAsia="Times New Roman" w:cs="Times New Roman"/>
          <w:color w:val="000000"/>
          <w:lang w:eastAsia="fr-FR"/>
        </w:rPr>
        <w:t>estimation</w:t>
      </w:r>
      <w:r>
        <w:rPr>
          <w:rFonts w:eastAsia="Times New Roman" w:cs="Times New Roman"/>
          <w:color w:val="000000"/>
          <w:spacing w:val="60"/>
          <w:lang w:eastAsia="fr-FR"/>
        </w:rPr>
        <w:t xml:space="preserve"> </w:t>
      </w:r>
      <w:r>
        <w:rPr>
          <w:rFonts w:eastAsia="Times New Roman" w:cs="Times New Roman"/>
          <w:color w:val="000000"/>
          <w:lang w:eastAsia="fr-FR"/>
        </w:rPr>
        <w:t>du nombre d’animaux et de</w:t>
      </w:r>
      <w:r>
        <w:rPr>
          <w:rFonts w:eastAsia="Times New Roman" w:cs="Times New Roman"/>
          <w:color w:val="000000"/>
          <w:spacing w:val="2"/>
          <w:lang w:eastAsia="fr-FR"/>
        </w:rPr>
        <w:t xml:space="preserve"> </w:t>
      </w:r>
      <w:r>
        <w:rPr>
          <w:rFonts w:eastAsia="Times New Roman" w:cs="Times New Roman"/>
          <w:color w:val="000000"/>
          <w:lang w:eastAsia="fr-FR"/>
        </w:rPr>
        <w:t>colonies) et notamment de son</w:t>
      </w:r>
      <w:r>
        <w:rPr>
          <w:rFonts w:eastAsia="Times New Roman" w:cs="Times New Roman"/>
          <w:color w:val="000000"/>
          <w:spacing w:val="2"/>
          <w:lang w:eastAsia="fr-FR"/>
        </w:rPr>
        <w:t xml:space="preserve"> </w:t>
      </w:r>
      <w:r>
        <w:rPr>
          <w:rFonts w:eastAsia="Times New Roman" w:cs="Times New Roman"/>
          <w:color w:val="000000"/>
          <w:lang w:eastAsia="fr-FR"/>
        </w:rPr>
        <w:t>financement.</w:t>
      </w:r>
    </w:p>
    <w:p w:rsidR="001959C0" w:rsidRPr="00A43C88" w:rsidRDefault="00BE5FE1" w:rsidP="00A43C88">
      <w:pPr>
        <w:spacing w:before="100" w:beforeAutospacing="1" w:after="0" w:line="240" w:lineRule="auto"/>
        <w:ind w:left="23"/>
        <w:jc w:val="both"/>
        <w:rPr>
          <w:rFonts w:cstheme="minorHAnsi"/>
          <w:i/>
        </w:rPr>
      </w:pPr>
      <w:r w:rsidRPr="00A43C88">
        <w:rPr>
          <w:rFonts w:cstheme="minorHAnsi"/>
          <w:i/>
        </w:rPr>
        <w:t>A défaut de disposer dans l’immédiat de l’accord du maire, l’association, doit dans un premier temps, présenter un projet détaillé comportant notamment le montant estimé de l’opération, une description de la communauté de chats libres identifiées (nombre d’individus estimés, communes et lieux concernées, noms et coordonnées des vétérinaires chargés des opérations de stérilisation). Dans ce cas, dans un délai de 3 mois maximum après le dépôt du dossier, les as</w:t>
      </w:r>
      <w:r w:rsidR="00A43C88">
        <w:rPr>
          <w:rFonts w:cstheme="minorHAnsi"/>
          <w:i/>
        </w:rPr>
        <w:t>sociations fournissent à la DD</w:t>
      </w:r>
      <w:r w:rsidRPr="00A43C88">
        <w:rPr>
          <w:rFonts w:cstheme="minorHAnsi"/>
          <w:i/>
        </w:rPr>
        <w:t>PP les conventions ou documents d’accord de la mairie pour la campagne prévue et ce, avant le début des opérations de trappage, d’identification et de stérilisation. Faute de quoi les crédits réservés sont remis dans le pot commun.</w:t>
      </w:r>
    </w:p>
    <w:p w:rsidR="001959C0" w:rsidRDefault="001959C0">
      <w:pPr>
        <w:spacing w:after="120"/>
        <w:jc w:val="both"/>
        <w:rPr>
          <w:rFonts w:cstheme="minorHAnsi"/>
        </w:rPr>
      </w:pPr>
    </w:p>
    <w:p w:rsidR="001959C0" w:rsidRDefault="00BE5FE1">
      <w:pPr>
        <w:pStyle w:val="Paragraphedeliste"/>
        <w:numPr>
          <w:ilvl w:val="0"/>
          <w:numId w:val="5"/>
        </w:numPr>
        <w:spacing w:after="120"/>
        <w:jc w:val="both"/>
        <w:rPr>
          <w:rFonts w:eastAsia="Arial Unicode MS" w:cstheme="minorHAnsi"/>
          <w:b/>
          <w:u w:val="single"/>
        </w:rPr>
      </w:pPr>
      <w:r>
        <w:rPr>
          <w:rFonts w:cstheme="minorHAnsi"/>
          <w:b/>
          <w:u w:val="single"/>
        </w:rPr>
        <w:t>Dépôt des candidatures</w:t>
      </w:r>
    </w:p>
    <w:p w:rsidR="001959C0" w:rsidRDefault="00BE5FE1">
      <w:pPr>
        <w:pStyle w:val="Textbody"/>
        <w:jc w:val="both"/>
        <w:rPr>
          <w:rFonts w:asciiTheme="minorHAnsi" w:eastAsia="Times New Roman" w:hAnsiTheme="minorHAnsi" w:cstheme="minorHAnsi"/>
          <w:sz w:val="22"/>
          <w:szCs w:val="22"/>
        </w:rPr>
      </w:pPr>
      <w:r>
        <w:rPr>
          <w:rFonts w:asciiTheme="minorHAnsi" w:hAnsiTheme="minorHAnsi" w:cstheme="minorHAnsi"/>
          <w:bCs/>
          <w:sz w:val="22"/>
          <w:szCs w:val="22"/>
        </w:rPr>
        <w:t xml:space="preserve">Les dossiers de candidature peuvent être déposés à partir du </w:t>
      </w:r>
      <w:r w:rsidR="00A43C88">
        <w:rPr>
          <w:rFonts w:asciiTheme="minorHAnsi" w:hAnsiTheme="minorHAnsi" w:cstheme="minorHAnsi"/>
          <w:bCs/>
          <w:sz w:val="22"/>
          <w:szCs w:val="22"/>
        </w:rPr>
        <w:t>15 décembre</w:t>
      </w:r>
      <w:r>
        <w:rPr>
          <w:rFonts w:asciiTheme="minorHAnsi" w:hAnsiTheme="minorHAnsi" w:cstheme="minorHAnsi"/>
          <w:bCs/>
          <w:sz w:val="22"/>
          <w:szCs w:val="22"/>
        </w:rPr>
        <w:t xml:space="preserve"> 2021 et jusqu’au 31 janvier 2022, le cachet de la poste faisant foi.</w:t>
      </w:r>
    </w:p>
    <w:p w:rsidR="001959C0" w:rsidRDefault="00BE5FE1">
      <w:pPr>
        <w:pStyle w:val="Textbody"/>
        <w:jc w:val="both"/>
      </w:pPr>
      <w:r>
        <w:rPr>
          <w:rFonts w:asciiTheme="minorHAnsi" w:eastAsia="Times New Roman" w:hAnsiTheme="minorHAnsi" w:cstheme="minorHAnsi"/>
          <w:sz w:val="22"/>
          <w:szCs w:val="22"/>
        </w:rPr>
        <w:t xml:space="preserve">Une association affiliée à un réseau ou une association nationale doit déposer son dossier dans le </w:t>
      </w:r>
      <w:r w:rsidR="00A43C88">
        <w:rPr>
          <w:rFonts w:asciiTheme="minorHAnsi" w:eastAsia="Times New Roman" w:hAnsiTheme="minorHAnsi" w:cstheme="minorHAnsi"/>
          <w:sz w:val="22"/>
          <w:szCs w:val="22"/>
        </w:rPr>
        <w:t>département où sera réalisé son</w:t>
      </w:r>
      <w:r>
        <w:rPr>
          <w:rFonts w:asciiTheme="minorHAnsi" w:eastAsia="Times New Roman" w:hAnsiTheme="minorHAnsi" w:cstheme="minorHAnsi"/>
          <w:sz w:val="22"/>
          <w:szCs w:val="22"/>
        </w:rPr>
        <w:t xml:space="preserve"> projet. </w:t>
      </w:r>
    </w:p>
    <w:p w:rsidR="00A43C88" w:rsidRDefault="00BE5FE1" w:rsidP="00A43C88">
      <w:pPr>
        <w:spacing w:after="120" w:line="240" w:lineRule="auto"/>
        <w:ind w:firstLine="708"/>
        <w:jc w:val="both"/>
        <w:rPr>
          <w:rFonts w:eastAsia="Times New Roman" w:cstheme="minorHAnsi"/>
        </w:rPr>
      </w:pPr>
      <w:r>
        <w:rPr>
          <w:rFonts w:eastAsia="Times New Roman" w:cstheme="minorHAnsi"/>
        </w:rPr>
        <w:t>Tout dossier de candidature doit être déposé</w:t>
      </w:r>
      <w:r w:rsidR="00A43C88">
        <w:rPr>
          <w:rFonts w:eastAsia="Times New Roman" w:cstheme="minorHAnsi"/>
        </w:rPr>
        <w:t>, en recommandé avec accusé de réception</w:t>
      </w:r>
      <w:r>
        <w:rPr>
          <w:rFonts w:eastAsia="Times New Roman" w:cstheme="minorHAnsi"/>
        </w:rPr>
        <w:t xml:space="preserve"> à l’adresse </w:t>
      </w:r>
      <w:r w:rsidR="00A43C88">
        <w:rPr>
          <w:rFonts w:eastAsia="Times New Roman" w:cstheme="minorHAnsi"/>
        </w:rPr>
        <w:t xml:space="preserve">suivante : </w:t>
      </w:r>
    </w:p>
    <w:p w:rsidR="00A43C88" w:rsidRPr="00950D70" w:rsidRDefault="00A43C88" w:rsidP="00950D70">
      <w:pPr>
        <w:spacing w:after="0" w:line="240" w:lineRule="auto"/>
        <w:ind w:firstLine="708"/>
        <w:jc w:val="both"/>
        <w:rPr>
          <w:rFonts w:eastAsia="Times New Roman" w:cstheme="minorHAnsi"/>
          <w:b/>
        </w:rPr>
      </w:pPr>
      <w:r w:rsidRPr="00950D70">
        <w:rPr>
          <w:rFonts w:eastAsia="Times New Roman" w:cstheme="minorHAnsi"/>
          <w:b/>
        </w:rPr>
        <w:t xml:space="preserve">DDPP du Morbihan – Service Santé et Protection Animales </w:t>
      </w:r>
    </w:p>
    <w:p w:rsidR="00A43C88" w:rsidRPr="00950D70" w:rsidRDefault="00A43C88" w:rsidP="00950D70">
      <w:pPr>
        <w:spacing w:after="0" w:line="240" w:lineRule="auto"/>
        <w:ind w:firstLine="708"/>
        <w:jc w:val="both"/>
        <w:rPr>
          <w:rFonts w:eastAsia="Times New Roman" w:cstheme="minorHAnsi"/>
          <w:b/>
        </w:rPr>
      </w:pPr>
      <w:r w:rsidRPr="00950D70">
        <w:rPr>
          <w:rFonts w:eastAsia="Times New Roman" w:cstheme="minorHAnsi"/>
          <w:b/>
        </w:rPr>
        <w:t xml:space="preserve">32 Bd de la Résisitance </w:t>
      </w:r>
    </w:p>
    <w:p w:rsidR="00A43C88" w:rsidRPr="00950D70" w:rsidRDefault="00A43C88" w:rsidP="00950D70">
      <w:pPr>
        <w:spacing w:after="0" w:line="240" w:lineRule="auto"/>
        <w:ind w:firstLine="708"/>
        <w:jc w:val="both"/>
        <w:rPr>
          <w:rFonts w:eastAsia="Times New Roman" w:cstheme="minorHAnsi"/>
          <w:b/>
        </w:rPr>
      </w:pPr>
      <w:r w:rsidRPr="00950D70">
        <w:rPr>
          <w:rFonts w:eastAsia="Times New Roman" w:cstheme="minorHAnsi"/>
          <w:b/>
        </w:rPr>
        <w:t xml:space="preserve">CS92526 </w:t>
      </w:r>
    </w:p>
    <w:p w:rsidR="00A43C88" w:rsidRPr="00950D70" w:rsidRDefault="00A43C88" w:rsidP="00950D70">
      <w:pPr>
        <w:spacing w:after="0" w:line="240" w:lineRule="auto"/>
        <w:ind w:firstLine="708"/>
        <w:jc w:val="both"/>
        <w:rPr>
          <w:rFonts w:eastAsia="Times New Roman" w:cstheme="minorHAnsi"/>
          <w:b/>
        </w:rPr>
      </w:pPr>
      <w:r w:rsidRPr="00950D70">
        <w:rPr>
          <w:rFonts w:eastAsia="Times New Roman" w:cstheme="minorHAnsi"/>
          <w:b/>
        </w:rPr>
        <w:t>56019 VANNES cedex.</w:t>
      </w:r>
    </w:p>
    <w:p w:rsidR="00E70DE7" w:rsidRDefault="00E70DE7" w:rsidP="00A43C88">
      <w:pPr>
        <w:spacing w:after="120" w:line="240" w:lineRule="auto"/>
        <w:ind w:firstLine="708"/>
        <w:jc w:val="both"/>
        <w:rPr>
          <w:rFonts w:eastAsia="Times New Roman" w:cstheme="minorHAnsi"/>
        </w:rPr>
      </w:pPr>
    </w:p>
    <w:p w:rsidR="001959C0" w:rsidRDefault="00BE5FE1" w:rsidP="00A43C88">
      <w:pPr>
        <w:spacing w:after="120" w:line="240" w:lineRule="auto"/>
        <w:ind w:firstLine="708"/>
        <w:jc w:val="both"/>
        <w:rPr>
          <w:rFonts w:cstheme="minorHAnsi"/>
          <w:bCs/>
        </w:rPr>
      </w:pPr>
      <w:r>
        <w:rPr>
          <w:rFonts w:eastAsia="Times New Roman" w:cstheme="minorHAnsi"/>
        </w:rPr>
        <w:t>Ce dossier doit comprendre toutes les documents indiqués et toutes les pièces justificatives demandées.</w:t>
      </w:r>
      <w:r w:rsidR="00A43C88">
        <w:rPr>
          <w:rFonts w:eastAsia="Times New Roman" w:cstheme="minorHAnsi"/>
        </w:rPr>
        <w:t xml:space="preserve"> Il</w:t>
      </w:r>
      <w:r>
        <w:rPr>
          <w:rFonts w:eastAsia="Times New Roman" w:cstheme="minorHAnsi"/>
        </w:rPr>
        <w:t xml:space="preserve"> est impératif de transmettre le dossier dans son intégralité avant la date limite de dépôt</w:t>
      </w:r>
      <w:r w:rsidR="00A43C88">
        <w:rPr>
          <w:rFonts w:eastAsia="Times New Roman" w:cstheme="minorHAnsi"/>
        </w:rPr>
        <w:t>.</w:t>
      </w:r>
      <w:r>
        <w:rPr>
          <w:rFonts w:eastAsia="Times New Roman" w:cstheme="minorHAnsi"/>
        </w:rPr>
        <w:t xml:space="preserve"> </w:t>
      </w:r>
      <w:r>
        <w:rPr>
          <w:rFonts w:cstheme="minorHAnsi"/>
          <w:bCs/>
        </w:rPr>
        <w:t>Aucun projet déposé hors délai ne sera étudié.</w:t>
      </w:r>
    </w:p>
    <w:p w:rsidR="00F15FB1" w:rsidRDefault="00F15FB1" w:rsidP="00A43C88">
      <w:pPr>
        <w:spacing w:after="120" w:line="240" w:lineRule="auto"/>
        <w:ind w:firstLine="708"/>
        <w:jc w:val="both"/>
        <w:rPr>
          <w:rFonts w:cstheme="minorHAnsi"/>
          <w:bCs/>
        </w:rPr>
      </w:pPr>
    </w:p>
    <w:p w:rsidR="00F15FB1" w:rsidRDefault="00F15FB1" w:rsidP="00A43C88">
      <w:pPr>
        <w:spacing w:after="120" w:line="240" w:lineRule="auto"/>
        <w:ind w:firstLine="708"/>
        <w:jc w:val="both"/>
        <w:rPr>
          <w:rFonts w:cstheme="minorHAnsi"/>
          <w:bCs/>
        </w:rPr>
      </w:pPr>
    </w:p>
    <w:p w:rsidR="001959C0" w:rsidRDefault="00BE5FE1">
      <w:pPr>
        <w:pStyle w:val="Textbody"/>
        <w:numPr>
          <w:ilvl w:val="0"/>
          <w:numId w:val="4"/>
        </w:numPr>
        <w:jc w:val="both"/>
        <w:rPr>
          <w:rFonts w:asciiTheme="minorHAnsi" w:hAnsiTheme="minorHAnsi" w:cstheme="minorHAnsi"/>
          <w:b/>
          <w:bCs/>
          <w:sz w:val="26"/>
          <w:szCs w:val="26"/>
        </w:rPr>
      </w:pPr>
      <w:r>
        <w:rPr>
          <w:rFonts w:asciiTheme="minorHAnsi" w:hAnsiTheme="minorHAnsi" w:cstheme="minorHAnsi"/>
          <w:b/>
          <w:bCs/>
          <w:sz w:val="26"/>
          <w:szCs w:val="26"/>
        </w:rPr>
        <w:lastRenderedPageBreak/>
        <w:t xml:space="preserve">Sélection des projets  </w:t>
      </w:r>
    </w:p>
    <w:p w:rsidR="001959C0" w:rsidRDefault="00BE5FE1">
      <w:pPr>
        <w:pStyle w:val="Textbody"/>
        <w:numPr>
          <w:ilvl w:val="0"/>
          <w:numId w:val="5"/>
        </w:numPr>
        <w:jc w:val="both"/>
        <w:rPr>
          <w:rFonts w:asciiTheme="minorHAnsi" w:hAnsiTheme="minorHAnsi" w:cstheme="minorHAnsi"/>
          <w:b/>
          <w:bCs/>
          <w:sz w:val="26"/>
          <w:szCs w:val="26"/>
        </w:rPr>
      </w:pPr>
      <w:r>
        <w:rPr>
          <w:rFonts w:asciiTheme="minorHAnsi" w:hAnsiTheme="minorHAnsi" w:cstheme="minorHAnsi"/>
          <w:b/>
          <w:bCs/>
          <w:sz w:val="22"/>
          <w:szCs w:val="22"/>
          <w:u w:val="single"/>
        </w:rPr>
        <w:t xml:space="preserve">Critères d’éligibilité </w:t>
      </w:r>
    </w:p>
    <w:p w:rsidR="001959C0" w:rsidRDefault="00BE5FE1">
      <w:pPr>
        <w:spacing w:after="120"/>
        <w:jc w:val="both"/>
        <w:rPr>
          <w:rFonts w:cstheme="minorHAnsi"/>
          <w:bCs/>
        </w:rPr>
      </w:pPr>
      <w:r>
        <w:rPr>
          <w:rFonts w:cstheme="minorHAnsi"/>
          <w:bCs/>
        </w:rPr>
        <w:t xml:space="preserve">Les projets doivent </w:t>
      </w:r>
      <w:r>
        <w:rPr>
          <w:rFonts w:cstheme="minorHAnsi"/>
          <w:bCs/>
          <w:u w:val="single"/>
        </w:rPr>
        <w:t>impérativement répondre à toutes les conditions suivantes</w:t>
      </w:r>
      <w:r>
        <w:rPr>
          <w:rFonts w:cstheme="minorHAnsi"/>
          <w:bCs/>
        </w:rPr>
        <w:t xml:space="preserve"> pour être éligibles à la sélection :</w:t>
      </w:r>
    </w:p>
    <w:p w:rsidR="001959C0" w:rsidRDefault="00BE5FE1">
      <w:pPr>
        <w:pStyle w:val="Paragraphedeliste"/>
        <w:numPr>
          <w:ilvl w:val="0"/>
          <w:numId w:val="2"/>
        </w:numPr>
        <w:spacing w:after="120"/>
        <w:jc w:val="both"/>
        <w:rPr>
          <w:rFonts w:cstheme="minorHAnsi"/>
          <w:bCs/>
        </w:rPr>
      </w:pPr>
      <w:r>
        <w:rPr>
          <w:rFonts w:cstheme="minorHAnsi"/>
          <w:bCs/>
        </w:rPr>
        <w:t>le projet s'inscrit dans le champ de l'appel à candidatures tel que décrit au point 2 ;</w:t>
      </w:r>
    </w:p>
    <w:p w:rsidR="001959C0" w:rsidRDefault="00BE5FE1">
      <w:pPr>
        <w:pStyle w:val="Paragraphedeliste"/>
        <w:numPr>
          <w:ilvl w:val="0"/>
          <w:numId w:val="2"/>
        </w:numPr>
        <w:spacing w:after="120"/>
        <w:jc w:val="both"/>
      </w:pPr>
      <w:r>
        <w:rPr>
          <w:rFonts w:cstheme="minorHAnsi"/>
          <w:bCs/>
        </w:rPr>
        <w:t xml:space="preserve">le projet doit être réalisé avant le </w:t>
      </w:r>
      <w:r w:rsidR="00CA49F7">
        <w:rPr>
          <w:rFonts w:cstheme="minorHAnsi"/>
          <w:bCs/>
          <w:color w:val="000000"/>
        </w:rPr>
        <w:t>31</w:t>
      </w:r>
      <w:r>
        <w:rPr>
          <w:rFonts w:cstheme="minorHAnsi"/>
          <w:bCs/>
          <w:color w:val="000000"/>
          <w:vertAlign w:val="superscript"/>
        </w:rPr>
        <w:t>r</w:t>
      </w:r>
      <w:r>
        <w:rPr>
          <w:rFonts w:cstheme="minorHAnsi"/>
          <w:bCs/>
          <w:color w:val="000000"/>
        </w:rPr>
        <w:t xml:space="preserve"> décembre 202</w:t>
      </w:r>
      <w:r w:rsidR="00CA49F7">
        <w:rPr>
          <w:rFonts w:cstheme="minorHAnsi"/>
          <w:bCs/>
          <w:color w:val="000000"/>
        </w:rPr>
        <w:t>3</w:t>
      </w:r>
      <w:r>
        <w:rPr>
          <w:rFonts w:cstheme="minorHAnsi"/>
          <w:bCs/>
          <w:color w:val="000000"/>
        </w:rPr>
        <w:t>;</w:t>
      </w:r>
    </w:p>
    <w:p w:rsidR="001959C0" w:rsidRDefault="00BE5FE1">
      <w:pPr>
        <w:pStyle w:val="Paragraphedeliste"/>
        <w:numPr>
          <w:ilvl w:val="0"/>
          <w:numId w:val="2"/>
        </w:numPr>
        <w:spacing w:after="120"/>
        <w:jc w:val="both"/>
        <w:rPr>
          <w:rFonts w:cstheme="minorHAnsi"/>
          <w:bCs/>
        </w:rPr>
      </w:pPr>
      <w:r>
        <w:rPr>
          <w:rFonts w:cstheme="minorHAnsi"/>
          <w:bCs/>
        </w:rPr>
        <w:t>le dossier de candidature est complet ;</w:t>
      </w:r>
    </w:p>
    <w:p w:rsidR="001959C0" w:rsidRDefault="00BE5FE1">
      <w:pPr>
        <w:pStyle w:val="Paragraphedeliste"/>
        <w:numPr>
          <w:ilvl w:val="0"/>
          <w:numId w:val="2"/>
        </w:numPr>
        <w:spacing w:after="120"/>
        <w:jc w:val="both"/>
        <w:rPr>
          <w:rFonts w:cstheme="minorHAnsi"/>
          <w:bCs/>
        </w:rPr>
      </w:pPr>
      <w:r>
        <w:rPr>
          <w:rFonts w:cstheme="minorHAnsi"/>
          <w:bCs/>
        </w:rPr>
        <w:t xml:space="preserve">le montant de la subvention demandée respecte le seuil de financement </w:t>
      </w:r>
      <w:r w:rsidR="00A43C88">
        <w:rPr>
          <w:rFonts w:cstheme="minorHAnsi"/>
          <w:bCs/>
        </w:rPr>
        <w:t>compris entre 2 000 € minimum et 200 000 € maximum.</w:t>
      </w:r>
    </w:p>
    <w:p w:rsidR="001959C0" w:rsidRPr="00A43C88" w:rsidRDefault="00BE5FE1">
      <w:pPr>
        <w:pStyle w:val="Textbody"/>
        <w:numPr>
          <w:ilvl w:val="0"/>
          <w:numId w:val="5"/>
        </w:numPr>
        <w:jc w:val="both"/>
        <w:rPr>
          <w:rFonts w:asciiTheme="minorHAnsi" w:hAnsiTheme="minorHAnsi" w:cstheme="minorHAnsi"/>
          <w:b/>
          <w:bCs/>
          <w:sz w:val="22"/>
          <w:szCs w:val="22"/>
          <w:u w:val="single"/>
        </w:rPr>
      </w:pPr>
      <w:r w:rsidRPr="00A43C88">
        <w:rPr>
          <w:rFonts w:asciiTheme="minorHAnsi" w:hAnsiTheme="minorHAnsi" w:cstheme="minorHAnsi"/>
          <w:b/>
          <w:bCs/>
          <w:sz w:val="22"/>
          <w:szCs w:val="22"/>
          <w:u w:val="single"/>
        </w:rPr>
        <w:t xml:space="preserve">Critères de sélection </w:t>
      </w:r>
    </w:p>
    <w:p w:rsidR="001959C0" w:rsidRDefault="00BE5FE1">
      <w:pPr>
        <w:spacing w:after="120"/>
        <w:jc w:val="both"/>
        <w:rPr>
          <w:rFonts w:cstheme="minorHAnsi"/>
        </w:rPr>
      </w:pPr>
      <w:r>
        <w:rPr>
          <w:rFonts w:cstheme="minorHAnsi"/>
        </w:rPr>
        <w:t xml:space="preserve">Le porteur de projet devra s’attacher à démontrer que le projet </w:t>
      </w:r>
      <w:r>
        <w:rPr>
          <w:rFonts w:cstheme="minorHAnsi"/>
          <w:bCs/>
        </w:rPr>
        <w:t>répond aux critères de sélection suivants</w:t>
      </w:r>
      <w:r w:rsidR="00A43C88">
        <w:rPr>
          <w:rFonts w:cstheme="minorHAnsi"/>
          <w:bCs/>
        </w:rPr>
        <w:t> :</w:t>
      </w:r>
      <w:r>
        <w:rPr>
          <w:rFonts w:cstheme="minorHAnsi"/>
        </w:rPr>
        <w:t xml:space="preserve"> </w:t>
      </w:r>
    </w:p>
    <w:p w:rsidR="001959C0" w:rsidRDefault="00BE5FE1">
      <w:pPr>
        <w:numPr>
          <w:ilvl w:val="0"/>
          <w:numId w:val="3"/>
        </w:numPr>
        <w:spacing w:after="120"/>
        <w:jc w:val="both"/>
        <w:rPr>
          <w:rFonts w:cstheme="minorHAnsi"/>
        </w:rPr>
      </w:pPr>
      <w:r>
        <w:rPr>
          <w:rFonts w:cstheme="minorHAnsi"/>
        </w:rPr>
        <w:t xml:space="preserve">Pertinence du projet </w:t>
      </w:r>
    </w:p>
    <w:p w:rsidR="001959C0" w:rsidRDefault="00A43C88">
      <w:pPr>
        <w:numPr>
          <w:ilvl w:val="0"/>
          <w:numId w:val="3"/>
        </w:numPr>
        <w:spacing w:after="120"/>
        <w:jc w:val="both"/>
        <w:rPr>
          <w:rFonts w:cstheme="minorHAnsi"/>
        </w:rPr>
      </w:pPr>
      <w:r>
        <w:rPr>
          <w:rFonts w:cstheme="minorHAnsi"/>
        </w:rPr>
        <w:t>Faisabilité du projet </w:t>
      </w:r>
      <w:r w:rsidR="00BE5FE1">
        <w:rPr>
          <w:rFonts w:cstheme="minorHAnsi"/>
        </w:rPr>
        <w:t xml:space="preserve"> </w:t>
      </w:r>
    </w:p>
    <w:p w:rsidR="001959C0" w:rsidRDefault="00BE5FE1">
      <w:pPr>
        <w:numPr>
          <w:ilvl w:val="0"/>
          <w:numId w:val="3"/>
        </w:numPr>
        <w:spacing w:after="120"/>
        <w:jc w:val="both"/>
        <w:rPr>
          <w:rFonts w:cstheme="minorHAnsi"/>
        </w:rPr>
      </w:pPr>
      <w:r>
        <w:rPr>
          <w:rFonts w:cstheme="minorHAnsi"/>
        </w:rPr>
        <w:t>Qualité du dossier technique et financier ;</w:t>
      </w:r>
    </w:p>
    <w:p w:rsidR="001959C0" w:rsidRDefault="00BE5FE1">
      <w:pPr>
        <w:spacing w:after="120"/>
        <w:jc w:val="both"/>
        <w:rPr>
          <w:rFonts w:cstheme="minorHAnsi"/>
        </w:rPr>
      </w:pPr>
      <w:r>
        <w:rPr>
          <w:rFonts w:cstheme="minorHAnsi"/>
        </w:rPr>
        <w:t>Afin de permettre aux services du préfet de département de vérifier facilement la nature et la dimension du projet, une attention particulière sera portée à la</w:t>
      </w:r>
      <w:r>
        <w:rPr>
          <w:rFonts w:cstheme="minorHAnsi"/>
          <w:b/>
          <w:bCs/>
        </w:rPr>
        <w:t xml:space="preserve"> qualité du dossier de candidature et à la présentation synthétique</w:t>
      </w:r>
      <w:r>
        <w:rPr>
          <w:rFonts w:cstheme="minorHAnsi"/>
        </w:rPr>
        <w:t xml:space="preserve"> </w:t>
      </w:r>
      <w:r>
        <w:rPr>
          <w:rFonts w:cstheme="minorHAnsi"/>
          <w:b/>
        </w:rPr>
        <w:t>du projet</w:t>
      </w:r>
      <w:r>
        <w:rPr>
          <w:rFonts w:cstheme="minorHAnsi"/>
        </w:rPr>
        <w:t>.</w:t>
      </w:r>
    </w:p>
    <w:p w:rsidR="001959C0" w:rsidRPr="00A43C88" w:rsidRDefault="00BE5FE1">
      <w:pPr>
        <w:pStyle w:val="Paragraphedeliste"/>
        <w:numPr>
          <w:ilvl w:val="0"/>
          <w:numId w:val="5"/>
        </w:numPr>
        <w:spacing w:after="120"/>
        <w:jc w:val="both"/>
        <w:rPr>
          <w:rFonts w:eastAsia="Lucida Sans Unicode" w:cstheme="minorHAnsi"/>
          <w:b/>
          <w:bCs/>
          <w:color w:val="00000A"/>
          <w:u w:val="single"/>
          <w:lang w:eastAsia="fr-FR"/>
        </w:rPr>
      </w:pPr>
      <w:r w:rsidRPr="00A43C88">
        <w:rPr>
          <w:rFonts w:eastAsia="Lucida Sans Unicode" w:cstheme="minorHAnsi"/>
          <w:b/>
          <w:bCs/>
          <w:color w:val="00000A"/>
          <w:u w:val="single"/>
          <w:lang w:eastAsia="fr-FR"/>
        </w:rPr>
        <w:t>Déroulement de la sélection </w:t>
      </w:r>
    </w:p>
    <w:p w:rsidR="001959C0" w:rsidRDefault="00BE5FE1">
      <w:pPr>
        <w:pStyle w:val="NormalWeb"/>
        <w:spacing w:before="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La sélection des projets sera effectuée par un comité de sélection composé </w:t>
      </w:r>
      <w:r w:rsidR="001E060D">
        <w:rPr>
          <w:rFonts w:asciiTheme="minorHAnsi" w:eastAsiaTheme="minorHAnsi" w:hAnsiTheme="minorHAnsi" w:cstheme="minorHAnsi"/>
          <w:sz w:val="22"/>
          <w:szCs w:val="22"/>
          <w:lang w:eastAsia="en-US"/>
        </w:rPr>
        <w:t>de la DDPP, un représentant des maires et un représentant des vétérinaires.</w:t>
      </w:r>
      <w:r>
        <w:rPr>
          <w:rFonts w:asciiTheme="minorHAnsi" w:eastAsiaTheme="minorHAnsi" w:hAnsiTheme="minorHAnsi" w:cstheme="minorHAnsi"/>
          <w:sz w:val="22"/>
          <w:szCs w:val="22"/>
          <w:lang w:eastAsia="en-US"/>
        </w:rPr>
        <w:t xml:space="preserve"> Le comité de sélection sélectionnera les dossiers qui pourront bénéficier d’une subvention et pour chacun de ceux-ci les taux de financement et les dépenses financées  </w:t>
      </w:r>
      <w:r>
        <w:rPr>
          <w:rFonts w:asciiTheme="minorHAnsi" w:eastAsiaTheme="minorHAnsi" w:hAnsiTheme="minorHAnsi" w:cstheme="minorHAnsi"/>
          <w:b/>
          <w:sz w:val="22"/>
          <w:szCs w:val="22"/>
          <w:lang w:eastAsia="en-US"/>
        </w:rPr>
        <w:t>dans la limite des crédits disponibles</w:t>
      </w:r>
      <w:r>
        <w:rPr>
          <w:rFonts w:asciiTheme="minorHAnsi" w:eastAsiaTheme="minorHAnsi" w:hAnsiTheme="minorHAnsi" w:cstheme="minorHAnsi"/>
          <w:sz w:val="22"/>
          <w:szCs w:val="22"/>
          <w:lang w:eastAsia="en-US"/>
        </w:rPr>
        <w:t xml:space="preserve">. </w:t>
      </w:r>
    </w:p>
    <w:p w:rsidR="001959C0" w:rsidRPr="00A43C88" w:rsidRDefault="00BE5FE1" w:rsidP="00A43C88">
      <w:pPr>
        <w:pStyle w:val="Paragraphedeliste"/>
        <w:numPr>
          <w:ilvl w:val="0"/>
          <w:numId w:val="5"/>
        </w:numPr>
        <w:spacing w:after="120"/>
        <w:jc w:val="both"/>
        <w:rPr>
          <w:rFonts w:eastAsia="Lucida Sans Unicode" w:cstheme="minorHAnsi"/>
          <w:b/>
          <w:bCs/>
          <w:color w:val="00000A"/>
          <w:u w:val="single"/>
          <w:lang w:eastAsia="fr-FR"/>
        </w:rPr>
      </w:pPr>
      <w:r w:rsidRPr="00A43C88">
        <w:rPr>
          <w:rFonts w:eastAsia="Lucida Sans Unicode" w:cstheme="minorHAnsi"/>
          <w:b/>
          <w:bCs/>
          <w:color w:val="00000A"/>
          <w:u w:val="single"/>
          <w:lang w:eastAsia="fr-FR"/>
        </w:rPr>
        <w:t>Annonce des résultats</w:t>
      </w:r>
    </w:p>
    <w:p w:rsidR="001959C0" w:rsidRDefault="00BE5FE1">
      <w:pPr>
        <w:pStyle w:val="NormalWeb"/>
        <w:spacing w:before="0" w:after="120"/>
        <w:jc w:val="both"/>
        <w:rPr>
          <w:rFonts w:asciiTheme="minorHAnsi" w:hAnsiTheme="minorHAnsi" w:cstheme="minorHAnsi"/>
          <w:bCs/>
          <w:sz w:val="22"/>
          <w:szCs w:val="22"/>
        </w:rPr>
      </w:pPr>
      <w:r>
        <w:rPr>
          <w:rFonts w:asciiTheme="minorHAnsi" w:hAnsiTheme="minorHAnsi" w:cstheme="minorHAnsi"/>
          <w:bCs/>
          <w:sz w:val="22"/>
          <w:szCs w:val="22"/>
        </w:rPr>
        <w:t xml:space="preserve">Le porteur du projet sera informé de la sélection ou non sélection de son projet </w:t>
      </w:r>
      <w:r w:rsidR="001E060D">
        <w:rPr>
          <w:rFonts w:asciiTheme="minorHAnsi" w:hAnsiTheme="minorHAnsi" w:cstheme="minorHAnsi"/>
          <w:bCs/>
          <w:sz w:val="22"/>
          <w:szCs w:val="22"/>
        </w:rPr>
        <w:t xml:space="preserve">au plus tard </w:t>
      </w:r>
      <w:r>
        <w:rPr>
          <w:rFonts w:asciiTheme="minorHAnsi" w:hAnsiTheme="minorHAnsi" w:cstheme="minorHAnsi"/>
          <w:bCs/>
          <w:sz w:val="22"/>
          <w:szCs w:val="22"/>
        </w:rPr>
        <w:t xml:space="preserve">un mois </w:t>
      </w:r>
      <w:r w:rsidR="001E060D">
        <w:rPr>
          <w:rFonts w:asciiTheme="minorHAnsi" w:hAnsiTheme="minorHAnsi" w:cstheme="minorHAnsi"/>
          <w:bCs/>
          <w:sz w:val="22"/>
          <w:szCs w:val="22"/>
        </w:rPr>
        <w:t>après</w:t>
      </w:r>
      <w:r>
        <w:rPr>
          <w:rFonts w:asciiTheme="minorHAnsi" w:hAnsiTheme="minorHAnsi" w:cstheme="minorHAnsi"/>
          <w:bCs/>
          <w:sz w:val="22"/>
          <w:szCs w:val="22"/>
        </w:rPr>
        <w:t xml:space="preserve"> la date du comité de sélection.</w:t>
      </w:r>
    </w:p>
    <w:p w:rsidR="001959C0" w:rsidRDefault="00BE5FE1">
      <w:pPr>
        <w:pStyle w:val="NormalWeb"/>
        <w:spacing w:before="0" w:after="120"/>
        <w:jc w:val="both"/>
        <w:rPr>
          <w:rFonts w:asciiTheme="minorHAnsi" w:hAnsiTheme="minorHAnsi" w:cstheme="minorHAnsi"/>
          <w:bCs/>
          <w:sz w:val="22"/>
          <w:szCs w:val="22"/>
        </w:rPr>
      </w:pPr>
      <w:r>
        <w:rPr>
          <w:rFonts w:asciiTheme="minorHAnsi" w:hAnsiTheme="minorHAnsi" w:cstheme="minorHAnsi"/>
          <w:bCs/>
          <w:sz w:val="22"/>
          <w:szCs w:val="22"/>
        </w:rPr>
        <w:t xml:space="preserve">La liste des projets lauréats ainsi que le montant de la subvention attribuée est publiée sur le site internet de la </w:t>
      </w:r>
      <w:r w:rsidR="001E060D">
        <w:rPr>
          <w:rFonts w:asciiTheme="minorHAnsi" w:hAnsiTheme="minorHAnsi" w:cstheme="minorHAnsi"/>
          <w:bCs/>
          <w:sz w:val="22"/>
          <w:szCs w:val="22"/>
        </w:rPr>
        <w:t>Préfecture du Morbihan</w:t>
      </w:r>
      <w:r>
        <w:rPr>
          <w:rFonts w:asciiTheme="minorHAnsi" w:hAnsiTheme="minorHAnsi" w:cstheme="minorHAnsi"/>
          <w:bCs/>
          <w:sz w:val="22"/>
          <w:szCs w:val="22"/>
        </w:rPr>
        <w:t xml:space="preserve"> .</w:t>
      </w:r>
    </w:p>
    <w:p w:rsidR="001959C0" w:rsidRDefault="001959C0">
      <w:pPr>
        <w:pStyle w:val="NormalWeb"/>
        <w:spacing w:before="0" w:after="120"/>
        <w:jc w:val="both"/>
        <w:rPr>
          <w:rFonts w:asciiTheme="minorHAnsi" w:hAnsiTheme="minorHAnsi" w:cstheme="minorHAnsi"/>
          <w:bCs/>
          <w:sz w:val="22"/>
          <w:szCs w:val="22"/>
        </w:rPr>
      </w:pPr>
    </w:p>
    <w:p w:rsidR="00F15FB1" w:rsidRDefault="00F15FB1">
      <w:pPr>
        <w:pStyle w:val="NormalWeb"/>
        <w:spacing w:before="0" w:after="120"/>
        <w:jc w:val="both"/>
        <w:rPr>
          <w:rFonts w:asciiTheme="minorHAnsi" w:hAnsiTheme="minorHAnsi" w:cstheme="minorHAnsi"/>
          <w:bCs/>
          <w:sz w:val="22"/>
          <w:szCs w:val="22"/>
        </w:rPr>
      </w:pPr>
    </w:p>
    <w:p w:rsidR="001959C0" w:rsidRDefault="00BE5FE1">
      <w:pPr>
        <w:pStyle w:val="Paragraphedeliste"/>
        <w:numPr>
          <w:ilvl w:val="0"/>
          <w:numId w:val="4"/>
        </w:numPr>
        <w:spacing w:after="120"/>
        <w:rPr>
          <w:rFonts w:cstheme="minorHAnsi"/>
          <w:b/>
          <w:bCs/>
          <w:sz w:val="26"/>
          <w:szCs w:val="26"/>
        </w:rPr>
      </w:pPr>
      <w:r>
        <w:rPr>
          <w:rFonts w:cstheme="minorHAnsi"/>
          <w:b/>
          <w:bCs/>
          <w:sz w:val="26"/>
          <w:szCs w:val="26"/>
        </w:rPr>
        <w:t>Calendrier prévisionnel</w:t>
      </w:r>
    </w:p>
    <w:tbl>
      <w:tblPr>
        <w:tblW w:w="9135"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4" w:type="dxa"/>
          <w:bottom w:w="57" w:type="dxa"/>
          <w:right w:w="0" w:type="dxa"/>
        </w:tblCellMar>
        <w:tblLook w:val="04A0" w:firstRow="1" w:lastRow="0" w:firstColumn="1" w:lastColumn="0" w:noHBand="0" w:noVBand="1"/>
      </w:tblPr>
      <w:tblGrid>
        <w:gridCol w:w="2680"/>
        <w:gridCol w:w="3445"/>
        <w:gridCol w:w="3010"/>
      </w:tblGrid>
      <w:tr w:rsidR="001959C0">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BE5FE1">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Dépôt des dossiers</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1E060D" w:rsidP="001E060D">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 xml:space="preserve">Auprès de la </w:t>
            </w:r>
            <w:r w:rsidR="00BE5FE1">
              <w:rPr>
                <w:rFonts w:ascii="Times New Roman" w:eastAsia="Times New Roman" w:hAnsi="Times New Roman" w:cs="Times New Roman"/>
                <w:color w:val="00000A"/>
                <w:lang w:eastAsia="fr-FR"/>
              </w:rPr>
              <w:t xml:space="preserve"> D</w:t>
            </w:r>
            <w:r>
              <w:rPr>
                <w:rFonts w:ascii="Times New Roman" w:eastAsia="Times New Roman" w:hAnsi="Times New Roman" w:cs="Times New Roman"/>
                <w:color w:val="00000A"/>
                <w:lang w:eastAsia="fr-FR"/>
              </w:rPr>
              <w:t>D</w:t>
            </w:r>
            <w:r w:rsidR="00BE5FE1">
              <w:rPr>
                <w:rFonts w:ascii="Times New Roman" w:eastAsia="Times New Roman" w:hAnsi="Times New Roman" w:cs="Times New Roman"/>
                <w:color w:val="00000A"/>
                <w:lang w:eastAsia="fr-FR"/>
              </w:rPr>
              <w:t xml:space="preserve">PP, par voie postale </w:t>
            </w:r>
            <w:r>
              <w:rPr>
                <w:rFonts w:ascii="Times New Roman" w:eastAsia="Times New Roman" w:hAnsi="Times New Roman" w:cs="Times New Roman"/>
                <w:color w:val="00000A"/>
                <w:lang w:eastAsia="fr-FR"/>
              </w:rPr>
              <w:t>uniquement</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1959C0" w:rsidRDefault="00BE5FE1">
            <w:pPr>
              <w:spacing w:beforeAutospacing="1" w:after="0" w:line="240" w:lineRule="auto"/>
            </w:pPr>
            <w:r>
              <w:rPr>
                <w:rFonts w:ascii="Times New Roman" w:eastAsia="Times New Roman" w:hAnsi="Times New Roman" w:cs="Times New Roman"/>
                <w:color w:val="00000A"/>
                <w:lang w:eastAsia="fr-FR"/>
              </w:rPr>
              <w:t>Du 15 décembre  au 31 janvier 2022</w:t>
            </w:r>
          </w:p>
        </w:tc>
      </w:tr>
      <w:tr w:rsidR="001959C0">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BE5FE1">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 xml:space="preserve">Instruction des dossiers </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BE5FE1" w:rsidP="001E060D">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DDPP</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1959C0" w:rsidRDefault="00BE5FE1" w:rsidP="001E060D">
            <w:pPr>
              <w:spacing w:beforeAutospacing="1" w:after="0" w:line="240" w:lineRule="auto"/>
            </w:pPr>
            <w:r>
              <w:rPr>
                <w:rFonts w:ascii="Times New Roman" w:eastAsia="Times New Roman" w:hAnsi="Times New Roman" w:cs="Times New Roman"/>
                <w:color w:val="00000A"/>
                <w:lang w:eastAsia="fr-FR"/>
              </w:rPr>
              <w:t>15 décembre au</w:t>
            </w:r>
            <w:r w:rsidR="001E060D">
              <w:rPr>
                <w:rFonts w:ascii="Times New Roman" w:eastAsia="Times New Roman" w:hAnsi="Times New Roman" w:cs="Times New Roman"/>
                <w:color w:val="00000A"/>
                <w:lang w:eastAsia="fr-FR"/>
              </w:rPr>
              <w:t xml:space="preserve"> 15 février 2022</w:t>
            </w:r>
            <w:r>
              <w:rPr>
                <w:rFonts w:ascii="Times New Roman" w:eastAsia="Times New Roman" w:hAnsi="Times New Roman" w:cs="Times New Roman"/>
                <w:color w:val="00000A"/>
                <w:lang w:eastAsia="fr-FR"/>
              </w:rPr>
              <w:t xml:space="preserve"> </w:t>
            </w:r>
          </w:p>
        </w:tc>
      </w:tr>
      <w:tr w:rsidR="001959C0">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BE5FE1">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Comité de sélection</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1959C0">
            <w:pPr>
              <w:spacing w:beforeAutospacing="1" w:after="0" w:line="240" w:lineRule="auto"/>
              <w:rPr>
                <w:rFonts w:ascii="Times New Roman" w:eastAsia="Times New Roman" w:hAnsi="Times New Roman" w:cs="Times New Roman"/>
                <w:color w:val="00000A"/>
                <w:lang w:eastAsia="fr-FR"/>
              </w:rPr>
            </w:pP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1959C0" w:rsidRDefault="00BE5FE1" w:rsidP="001E060D">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 xml:space="preserve">Février 2022 </w:t>
            </w:r>
          </w:p>
        </w:tc>
      </w:tr>
      <w:tr w:rsidR="001959C0">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BE5FE1">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Annonce des lauréats</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1959C0">
            <w:pPr>
              <w:spacing w:beforeAutospacing="1" w:after="0" w:line="240" w:lineRule="auto"/>
              <w:rPr>
                <w:rFonts w:ascii="Times New Roman" w:eastAsia="Times New Roman" w:hAnsi="Times New Roman" w:cs="Times New Roman"/>
                <w:color w:val="00000A"/>
                <w:lang w:eastAsia="fr-FR"/>
              </w:rPr>
            </w:pP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1959C0" w:rsidRDefault="00BE5FE1" w:rsidP="001E060D">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 xml:space="preserve">Mars 2022 </w:t>
            </w:r>
          </w:p>
        </w:tc>
      </w:tr>
      <w:tr w:rsidR="001959C0">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BE5FE1">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 xml:space="preserve">Rédaction et signature des décisions attributives </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1959C0" w:rsidRDefault="001E060D">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DDPP</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1959C0" w:rsidRDefault="001E060D">
            <w:pPr>
              <w:spacing w:beforeAutospacing="1" w:after="0" w:line="240" w:lineRule="auto"/>
              <w:rPr>
                <w:rFonts w:ascii="Times New Roman" w:eastAsia="Times New Roman" w:hAnsi="Times New Roman" w:cs="Times New Roman"/>
                <w:color w:val="00000A"/>
                <w:lang w:eastAsia="fr-FR"/>
              </w:rPr>
            </w:pPr>
            <w:r>
              <w:rPr>
                <w:rFonts w:ascii="Times New Roman" w:eastAsia="Times New Roman" w:hAnsi="Times New Roman" w:cs="Times New Roman"/>
                <w:color w:val="00000A"/>
                <w:lang w:eastAsia="fr-FR"/>
              </w:rPr>
              <w:t>Dans un délai de un mois après l’annonce des lauréats</w:t>
            </w:r>
          </w:p>
        </w:tc>
      </w:tr>
    </w:tbl>
    <w:p w:rsidR="001959C0" w:rsidRDefault="001959C0">
      <w:pPr>
        <w:pStyle w:val="Textbody"/>
        <w:jc w:val="both"/>
        <w:rPr>
          <w:rFonts w:asciiTheme="minorHAnsi" w:hAnsiTheme="minorHAnsi" w:cstheme="minorHAnsi"/>
          <w:b/>
          <w:bCs/>
          <w:sz w:val="26"/>
          <w:szCs w:val="26"/>
        </w:rPr>
      </w:pPr>
    </w:p>
    <w:p w:rsidR="001E060D" w:rsidRDefault="001E060D">
      <w:pPr>
        <w:pStyle w:val="Textbody"/>
        <w:jc w:val="both"/>
        <w:rPr>
          <w:rFonts w:asciiTheme="minorHAnsi" w:hAnsiTheme="minorHAnsi" w:cstheme="minorHAnsi"/>
          <w:b/>
          <w:bCs/>
          <w:sz w:val="26"/>
          <w:szCs w:val="26"/>
        </w:rPr>
      </w:pPr>
    </w:p>
    <w:p w:rsidR="001959C0" w:rsidRDefault="00BE5FE1">
      <w:pPr>
        <w:pStyle w:val="Textbody"/>
        <w:numPr>
          <w:ilvl w:val="0"/>
          <w:numId w:val="4"/>
        </w:numPr>
        <w:jc w:val="both"/>
        <w:rPr>
          <w:rFonts w:cstheme="minorHAnsi"/>
          <w:b/>
          <w:bCs/>
          <w:sz w:val="26"/>
          <w:szCs w:val="26"/>
        </w:rPr>
      </w:pPr>
      <w:r>
        <w:rPr>
          <w:rFonts w:asciiTheme="minorHAnsi" w:hAnsiTheme="minorHAnsi" w:cstheme="minorHAnsi"/>
          <w:b/>
          <w:bCs/>
          <w:sz w:val="26"/>
          <w:szCs w:val="26"/>
        </w:rPr>
        <w:t xml:space="preserve">Dispositions générales pour le financement </w:t>
      </w:r>
    </w:p>
    <w:p w:rsidR="001E060D" w:rsidRDefault="00BE5FE1">
      <w:pPr>
        <w:pStyle w:val="NormalWeb"/>
        <w:spacing w:before="0" w:after="120"/>
        <w:jc w:val="both"/>
        <w:rPr>
          <w:rFonts w:asciiTheme="minorHAnsi" w:hAnsiTheme="minorHAnsi" w:cstheme="minorHAnsi"/>
          <w:bCs/>
          <w:sz w:val="22"/>
          <w:szCs w:val="22"/>
        </w:rPr>
      </w:pPr>
      <w:r>
        <w:rPr>
          <w:rFonts w:asciiTheme="minorHAnsi" w:eastAsia="Lucida Sans Unicode" w:hAnsiTheme="minorHAnsi" w:cstheme="minorHAnsi"/>
          <w:sz w:val="22"/>
          <w:szCs w:val="22"/>
        </w:rPr>
        <w:t xml:space="preserve">Les taux </w:t>
      </w:r>
      <w:r>
        <w:rPr>
          <w:rFonts w:asciiTheme="minorHAnsi" w:hAnsiTheme="minorHAnsi" w:cstheme="minorHAnsi"/>
          <w:bCs/>
          <w:sz w:val="22"/>
          <w:szCs w:val="22"/>
        </w:rPr>
        <w:t xml:space="preserve">de financements peuvent s'élever </w:t>
      </w:r>
      <w:r w:rsidR="001E060D">
        <w:rPr>
          <w:rFonts w:asciiTheme="minorHAnsi" w:hAnsiTheme="minorHAnsi" w:cstheme="minorHAnsi"/>
          <w:bCs/>
          <w:sz w:val="22"/>
          <w:szCs w:val="22"/>
        </w:rPr>
        <w:t>jusqu’</w:t>
      </w:r>
      <w:r>
        <w:rPr>
          <w:rFonts w:asciiTheme="minorHAnsi" w:hAnsiTheme="minorHAnsi" w:cstheme="minorHAnsi"/>
          <w:bCs/>
          <w:sz w:val="22"/>
          <w:szCs w:val="22"/>
        </w:rPr>
        <w:t xml:space="preserve">à 100 % du montant demandé </w:t>
      </w:r>
    </w:p>
    <w:p w:rsidR="001959C0" w:rsidRDefault="00BE5FE1">
      <w:pPr>
        <w:pStyle w:val="NormalWeb"/>
        <w:spacing w:before="0" w:after="120"/>
        <w:jc w:val="both"/>
        <w:rPr>
          <w:rFonts w:asciiTheme="minorHAnsi" w:eastAsia="Lucida Sans Unicode" w:hAnsiTheme="minorHAnsi" w:cstheme="minorHAnsi"/>
          <w:sz w:val="22"/>
          <w:szCs w:val="22"/>
        </w:rPr>
      </w:pPr>
      <w:r>
        <w:rPr>
          <w:rFonts w:asciiTheme="minorHAnsi" w:hAnsiTheme="minorHAnsi" w:cstheme="minorHAnsi"/>
          <w:bCs/>
          <w:sz w:val="22"/>
          <w:szCs w:val="22"/>
        </w:rPr>
        <w:t>Un redimensionnement du projet peut également être demandé par le comité de sélection.</w:t>
      </w:r>
    </w:p>
    <w:p w:rsidR="001959C0" w:rsidRDefault="00BE5FE1">
      <w:pPr>
        <w:pStyle w:val="Textbody"/>
        <w:jc w:val="both"/>
        <w:rPr>
          <w:rFonts w:asciiTheme="minorHAnsi" w:hAnsiTheme="minorHAnsi" w:cstheme="minorHAnsi"/>
          <w:bCs/>
          <w:sz w:val="22"/>
          <w:szCs w:val="22"/>
        </w:rPr>
      </w:pPr>
      <w:r>
        <w:rPr>
          <w:rFonts w:asciiTheme="minorHAnsi" w:hAnsiTheme="minorHAnsi" w:cstheme="minorHAnsi"/>
          <w:bCs/>
          <w:sz w:val="22"/>
          <w:szCs w:val="22"/>
        </w:rPr>
        <w:t xml:space="preserve">Le financement est attribué </w:t>
      </w:r>
      <w:r>
        <w:rPr>
          <w:rFonts w:asciiTheme="minorHAnsi" w:eastAsia="Times New Roman" w:hAnsiTheme="minorHAnsi" w:cstheme="minorHAnsi"/>
        </w:rPr>
        <w:t>dans</w:t>
      </w:r>
      <w:r>
        <w:rPr>
          <w:rFonts w:asciiTheme="minorHAnsi" w:hAnsiTheme="minorHAnsi" w:cstheme="minorHAnsi"/>
          <w:bCs/>
          <w:sz w:val="22"/>
          <w:szCs w:val="22"/>
        </w:rPr>
        <w:t xml:space="preserve"> le cadre d’une convention avec le préfet de département ou bien d’un arrêté de versement.</w:t>
      </w:r>
    </w:p>
    <w:p w:rsidR="001959C0" w:rsidRDefault="00BE5FE1">
      <w:pPr>
        <w:pStyle w:val="Textbody"/>
        <w:jc w:val="both"/>
        <w:rPr>
          <w:rFonts w:asciiTheme="minorHAnsi" w:hAnsiTheme="minorHAnsi" w:cstheme="minorHAnsi"/>
          <w:sz w:val="22"/>
          <w:szCs w:val="22"/>
          <w:u w:val="single"/>
        </w:rPr>
      </w:pPr>
      <w:r>
        <w:rPr>
          <w:rFonts w:asciiTheme="minorHAnsi" w:hAnsiTheme="minorHAnsi" w:cstheme="minorHAnsi"/>
          <w:bCs/>
          <w:sz w:val="22"/>
          <w:szCs w:val="22"/>
        </w:rPr>
        <w:t xml:space="preserve">Le porteur de projet s'engage à réaliser le projet pour lequel il demande la subvention </w:t>
      </w:r>
      <w:r>
        <w:rPr>
          <w:rFonts w:asciiTheme="minorHAnsi" w:hAnsiTheme="minorHAnsi" w:cstheme="minorHAnsi"/>
          <w:b/>
          <w:bCs/>
          <w:sz w:val="22"/>
          <w:szCs w:val="22"/>
        </w:rPr>
        <w:t>dans l’année 202</w:t>
      </w:r>
      <w:r w:rsidR="00CA49F7">
        <w:rPr>
          <w:rFonts w:asciiTheme="minorHAnsi" w:hAnsiTheme="minorHAnsi" w:cstheme="minorHAnsi"/>
          <w:b/>
          <w:bCs/>
          <w:sz w:val="22"/>
          <w:szCs w:val="22"/>
        </w:rPr>
        <w:t>3</w:t>
      </w:r>
      <w:r>
        <w:rPr>
          <w:rFonts w:asciiTheme="minorHAnsi" w:hAnsiTheme="minorHAnsi" w:cstheme="minorHAnsi"/>
          <w:b/>
          <w:bCs/>
          <w:sz w:val="22"/>
          <w:szCs w:val="22"/>
        </w:rPr>
        <w:t>.</w:t>
      </w:r>
      <w:r>
        <w:rPr>
          <w:rFonts w:asciiTheme="minorHAnsi" w:hAnsiTheme="minorHAnsi" w:cstheme="minorHAnsi"/>
          <w:bCs/>
          <w:sz w:val="22"/>
          <w:szCs w:val="22"/>
        </w:rPr>
        <w:t>Il s’engage notamment à présenter à la</w:t>
      </w:r>
      <w:r w:rsidR="001E060D">
        <w:rPr>
          <w:rFonts w:asciiTheme="minorHAnsi" w:hAnsiTheme="minorHAnsi" w:cstheme="minorHAnsi"/>
          <w:bCs/>
          <w:sz w:val="22"/>
          <w:szCs w:val="22"/>
        </w:rPr>
        <w:t xml:space="preserve"> DDPP du Morbihan le bilan de réalisation et les factures des dépenses liées au projet </w:t>
      </w:r>
      <w:r w:rsidR="001E060D" w:rsidRPr="001E060D">
        <w:rPr>
          <w:rFonts w:asciiTheme="minorHAnsi" w:hAnsiTheme="minorHAnsi" w:cstheme="minorHAnsi"/>
          <w:b/>
          <w:bCs/>
          <w:sz w:val="22"/>
          <w:szCs w:val="22"/>
        </w:rPr>
        <w:t xml:space="preserve">avant le </w:t>
      </w:r>
      <w:r w:rsidR="00CA49F7">
        <w:rPr>
          <w:rFonts w:asciiTheme="minorHAnsi" w:hAnsiTheme="minorHAnsi" w:cstheme="minorHAnsi"/>
          <w:b/>
          <w:bCs/>
          <w:sz w:val="22"/>
          <w:szCs w:val="22"/>
        </w:rPr>
        <w:t xml:space="preserve">31 mars </w:t>
      </w:r>
      <w:r w:rsidR="001E060D" w:rsidRPr="001E060D">
        <w:rPr>
          <w:rFonts w:asciiTheme="minorHAnsi" w:hAnsiTheme="minorHAnsi" w:cstheme="minorHAnsi"/>
          <w:b/>
          <w:bCs/>
          <w:sz w:val="22"/>
          <w:szCs w:val="22"/>
        </w:rPr>
        <w:t>202</w:t>
      </w:r>
      <w:r w:rsidR="00CA49F7">
        <w:rPr>
          <w:rFonts w:asciiTheme="minorHAnsi" w:hAnsiTheme="minorHAnsi" w:cstheme="minorHAnsi"/>
          <w:b/>
          <w:bCs/>
          <w:sz w:val="22"/>
          <w:szCs w:val="22"/>
        </w:rPr>
        <w:t>4</w:t>
      </w:r>
      <w:r w:rsidR="001E060D">
        <w:t>.</w:t>
      </w:r>
      <w:r w:rsidR="001E060D" w:rsidRPr="001E060D">
        <w:t xml:space="preserve"> </w:t>
      </w:r>
      <w:r w:rsidR="00CA49F7" w:rsidRPr="00CA49F7">
        <w:rPr>
          <w:rFonts w:asciiTheme="minorHAnsi" w:hAnsiTheme="minorHAnsi" w:cstheme="minorHAnsi"/>
          <w:sz w:val="22"/>
          <w:szCs w:val="22"/>
        </w:rPr>
        <w:t xml:space="preserve">Les factures ne seront éligibles que si elles sont datées antérieurement au </w:t>
      </w:r>
      <w:r w:rsidR="00CA49F7" w:rsidRPr="00CA49F7">
        <w:rPr>
          <w:rFonts w:asciiTheme="minorHAnsi" w:hAnsiTheme="minorHAnsi" w:cstheme="minorHAnsi"/>
          <w:sz w:val="22"/>
          <w:szCs w:val="22"/>
          <w:u w:val="single"/>
        </w:rPr>
        <w:t>31 décembre 2023</w:t>
      </w:r>
      <w:r w:rsidR="00CA49F7">
        <w:rPr>
          <w:rFonts w:asciiTheme="minorHAnsi" w:hAnsiTheme="minorHAnsi" w:cstheme="minorHAnsi"/>
          <w:sz w:val="22"/>
          <w:szCs w:val="22"/>
          <w:u w:val="single"/>
        </w:rPr>
        <w:t>.</w:t>
      </w:r>
    </w:p>
    <w:p w:rsidR="00CA49F7" w:rsidRDefault="00CA49F7">
      <w:pPr>
        <w:pStyle w:val="Textbody"/>
        <w:jc w:val="both"/>
      </w:pPr>
    </w:p>
    <w:p w:rsidR="001959C0" w:rsidRDefault="00BE5FE1">
      <w:pPr>
        <w:pStyle w:val="Textbody"/>
        <w:numPr>
          <w:ilvl w:val="0"/>
          <w:numId w:val="4"/>
        </w:numPr>
        <w:jc w:val="both"/>
        <w:rPr>
          <w:rFonts w:asciiTheme="minorHAnsi" w:hAnsiTheme="minorHAnsi" w:cstheme="minorHAnsi"/>
          <w:b/>
          <w:bCs/>
          <w:sz w:val="26"/>
          <w:szCs w:val="26"/>
        </w:rPr>
      </w:pPr>
      <w:r>
        <w:rPr>
          <w:rFonts w:asciiTheme="minorHAnsi" w:hAnsiTheme="minorHAnsi" w:cstheme="minorHAnsi"/>
          <w:b/>
          <w:bCs/>
          <w:sz w:val="26"/>
          <w:szCs w:val="26"/>
        </w:rPr>
        <w:t xml:space="preserve">Communication </w:t>
      </w:r>
    </w:p>
    <w:p w:rsidR="001959C0" w:rsidRDefault="00BE5FE1">
      <w:pPr>
        <w:pStyle w:val="Textbody"/>
        <w:jc w:val="both"/>
        <w:rPr>
          <w:rFonts w:asciiTheme="minorHAnsi" w:hAnsiTheme="minorHAnsi" w:cstheme="minorHAnsi"/>
          <w:bCs/>
          <w:sz w:val="22"/>
          <w:szCs w:val="22"/>
        </w:rPr>
      </w:pPr>
      <w:r>
        <w:rPr>
          <w:rFonts w:asciiTheme="minorHAnsi" w:hAnsiTheme="minorHAnsi" w:cstheme="minorHAnsi"/>
          <w:bCs/>
          <w:sz w:val="22"/>
          <w:szCs w:val="22"/>
        </w:rPr>
        <w:t>Les structures subventionnées s’engagent à faire figurer à leurs frais, le logo de l’Etat et du plan de relance sur chacune des réalisations financées au moyen de panneaux ou de tout autre supports de communication.</w:t>
      </w:r>
    </w:p>
    <w:p w:rsidR="001959C0" w:rsidRDefault="00BE5FE1">
      <w:pPr>
        <w:pStyle w:val="Textbody"/>
        <w:jc w:val="both"/>
        <w:rPr>
          <w:rFonts w:asciiTheme="minorHAnsi" w:hAnsiTheme="minorHAnsi" w:cstheme="minorHAnsi"/>
          <w:bCs/>
          <w:sz w:val="22"/>
          <w:szCs w:val="22"/>
        </w:rPr>
      </w:pPr>
      <w:r>
        <w:rPr>
          <w:rFonts w:asciiTheme="minorHAnsi" w:hAnsiTheme="minorHAnsi" w:cstheme="minorHAnsi"/>
          <w:bCs/>
          <w:sz w:val="22"/>
          <w:szCs w:val="22"/>
        </w:rPr>
        <w:t>Les porteurs de projets bénéficiant d’un site internet s’engagent à éditer un article valorisant le financement obtenu via le plan de relance sur leur site Internet et/ou dans leurs supports de communication.</w:t>
      </w:r>
    </w:p>
    <w:p w:rsidR="001959C0" w:rsidRDefault="00BE5FE1">
      <w:pPr>
        <w:pStyle w:val="Textbody"/>
        <w:jc w:val="both"/>
        <w:rPr>
          <w:rFonts w:asciiTheme="minorHAnsi" w:hAnsiTheme="minorHAnsi" w:cstheme="minorHAnsi"/>
          <w:bCs/>
          <w:sz w:val="22"/>
          <w:szCs w:val="22"/>
        </w:rPr>
      </w:pPr>
      <w:r>
        <w:rPr>
          <w:rFonts w:asciiTheme="minorHAnsi" w:hAnsiTheme="minorHAnsi" w:cstheme="minorHAnsi"/>
          <w:bCs/>
          <w:sz w:val="22"/>
          <w:szCs w:val="22"/>
        </w:rPr>
        <w:t>Ces deux logos devront apparaître de manière lisible sur tous les documents produits dans le cadre de la mise en œuvre du projet (publication, communication, information), pendant une durée minimale de 3 ans après signature de la convention.</w:t>
      </w:r>
    </w:p>
    <w:p w:rsidR="00CA49F7" w:rsidRDefault="00CA49F7">
      <w:pPr>
        <w:pStyle w:val="Textbody"/>
        <w:jc w:val="both"/>
        <w:rPr>
          <w:rFonts w:asciiTheme="minorHAnsi" w:hAnsiTheme="minorHAnsi" w:cstheme="minorHAnsi"/>
          <w:bCs/>
          <w:sz w:val="22"/>
          <w:szCs w:val="22"/>
        </w:rPr>
      </w:pPr>
    </w:p>
    <w:p w:rsidR="001959C0" w:rsidRDefault="00BE5FE1">
      <w:pPr>
        <w:pStyle w:val="Textbody"/>
        <w:numPr>
          <w:ilvl w:val="0"/>
          <w:numId w:val="4"/>
        </w:numPr>
        <w:jc w:val="both"/>
        <w:rPr>
          <w:rFonts w:asciiTheme="minorHAnsi" w:hAnsiTheme="minorHAnsi" w:cstheme="minorHAnsi"/>
          <w:b/>
          <w:bCs/>
          <w:sz w:val="26"/>
          <w:szCs w:val="26"/>
        </w:rPr>
      </w:pPr>
      <w:r>
        <w:rPr>
          <w:rFonts w:asciiTheme="minorHAnsi" w:hAnsiTheme="minorHAnsi" w:cstheme="minorHAnsi"/>
          <w:b/>
          <w:bCs/>
          <w:sz w:val="26"/>
          <w:szCs w:val="26"/>
        </w:rPr>
        <w:t>Reversement par le bénéficiaire</w:t>
      </w:r>
    </w:p>
    <w:p w:rsidR="001959C0" w:rsidRDefault="00BE5FE1">
      <w:pPr>
        <w:pStyle w:val="Textbody"/>
        <w:jc w:val="both"/>
        <w:rPr>
          <w:rFonts w:asciiTheme="minorHAnsi" w:hAnsiTheme="minorHAnsi" w:cstheme="minorHAnsi"/>
          <w:bCs/>
          <w:sz w:val="22"/>
          <w:szCs w:val="22"/>
        </w:rPr>
      </w:pPr>
      <w:r>
        <w:rPr>
          <w:rFonts w:asciiTheme="minorHAnsi" w:hAnsiTheme="minorHAnsi" w:cstheme="minorHAnsi"/>
          <w:bCs/>
          <w:sz w:val="22"/>
          <w:szCs w:val="22"/>
        </w:rPr>
        <w:t>Le reversement total ou partiel de la subvention versée est demandé dans les cas suivants :</w:t>
      </w:r>
    </w:p>
    <w:p w:rsidR="001959C0" w:rsidRDefault="00BE5FE1">
      <w:pPr>
        <w:pStyle w:val="Textbody"/>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si l'objet de la subvention ou l'affectation de l'investissement subventionné ont été modifiés sans autorisation ;</w:t>
      </w:r>
    </w:p>
    <w:p w:rsidR="001959C0" w:rsidRDefault="00BE5FE1">
      <w:pPr>
        <w:pStyle w:val="Textbody"/>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 xml:space="preserve">si la </w:t>
      </w:r>
      <w:r w:rsidR="001E060D">
        <w:rPr>
          <w:rFonts w:asciiTheme="minorHAnsi" w:hAnsiTheme="minorHAnsi" w:cstheme="minorHAnsi"/>
          <w:bCs/>
          <w:sz w:val="22"/>
          <w:szCs w:val="22"/>
        </w:rPr>
        <w:t>DDPP</w:t>
      </w:r>
      <w:r>
        <w:rPr>
          <w:rFonts w:asciiTheme="minorHAnsi" w:hAnsiTheme="minorHAnsi" w:cstheme="minorHAnsi"/>
          <w:bCs/>
          <w:sz w:val="22"/>
          <w:szCs w:val="22"/>
        </w:rPr>
        <w:t xml:space="preserve"> a connaissance ou qu'elle constate que le montant total des aides publiques (Etat, collectivités territoriales, établissements publics, UE) dépasse le montant prévisionnel de la dépense subventionnable.</w:t>
      </w:r>
    </w:p>
    <w:p w:rsidR="001959C0" w:rsidRDefault="00BE5FE1">
      <w:pPr>
        <w:pStyle w:val="Textbody"/>
        <w:numPr>
          <w:ilvl w:val="0"/>
          <w:numId w:val="8"/>
        </w:numPr>
        <w:jc w:val="both"/>
        <w:rPr>
          <w:rFonts w:asciiTheme="minorHAnsi" w:hAnsiTheme="minorHAnsi" w:cstheme="minorHAnsi"/>
          <w:bCs/>
          <w:sz w:val="22"/>
          <w:szCs w:val="22"/>
        </w:rPr>
      </w:pPr>
      <w:r>
        <w:rPr>
          <w:rFonts w:asciiTheme="minorHAnsi" w:hAnsiTheme="minorHAnsi" w:cstheme="minorHAnsi"/>
          <w:bCs/>
          <w:sz w:val="22"/>
          <w:szCs w:val="22"/>
        </w:rPr>
        <w:t>le cas échéant, si le projet n'est pas réalisé au terme du délai prévisionnel d'achèvement de l'opération mentionné dans la décision attributive éventuellement modifiée ou si le bénéficiaire n'a pas respecté les obligations de publicité requises.</w:t>
      </w:r>
    </w:p>
    <w:p w:rsidR="001959C0" w:rsidRDefault="001959C0">
      <w:pPr>
        <w:pStyle w:val="Textbody"/>
        <w:jc w:val="both"/>
        <w:rPr>
          <w:rFonts w:asciiTheme="minorHAnsi" w:hAnsiTheme="minorHAnsi" w:cstheme="minorHAnsi"/>
          <w:bCs/>
          <w:sz w:val="22"/>
          <w:szCs w:val="22"/>
        </w:rPr>
      </w:pPr>
    </w:p>
    <w:p w:rsidR="001959C0" w:rsidRDefault="00BE5FE1">
      <w:pPr>
        <w:pStyle w:val="Textbody"/>
        <w:numPr>
          <w:ilvl w:val="0"/>
          <w:numId w:val="4"/>
        </w:numPr>
        <w:jc w:val="both"/>
        <w:rPr>
          <w:rFonts w:asciiTheme="minorHAnsi" w:hAnsiTheme="minorHAnsi" w:cstheme="minorHAnsi"/>
          <w:b/>
          <w:bCs/>
          <w:sz w:val="26"/>
          <w:szCs w:val="26"/>
        </w:rPr>
      </w:pPr>
      <w:r>
        <w:rPr>
          <w:rFonts w:asciiTheme="minorHAnsi" w:hAnsiTheme="minorHAnsi" w:cstheme="minorHAnsi"/>
          <w:b/>
          <w:bCs/>
          <w:sz w:val="26"/>
          <w:szCs w:val="26"/>
        </w:rPr>
        <w:t xml:space="preserve">Ressources et contacts </w:t>
      </w:r>
    </w:p>
    <w:p w:rsidR="001959C0" w:rsidRDefault="00BE5FE1">
      <w:pPr>
        <w:pStyle w:val="Textbody"/>
        <w:jc w:val="both"/>
        <w:rPr>
          <w:rFonts w:asciiTheme="minorHAnsi" w:hAnsiTheme="minorHAnsi" w:cstheme="minorHAnsi"/>
          <w:bCs/>
          <w:sz w:val="22"/>
          <w:szCs w:val="22"/>
        </w:rPr>
      </w:pPr>
      <w:r>
        <w:rPr>
          <w:rFonts w:asciiTheme="minorHAnsi" w:hAnsiTheme="minorHAnsi" w:cstheme="minorHAnsi"/>
          <w:bCs/>
          <w:sz w:val="22"/>
          <w:szCs w:val="22"/>
        </w:rPr>
        <w:t xml:space="preserve">Pour toute question sur un projet, </w:t>
      </w:r>
      <w:r w:rsidR="001E060D">
        <w:rPr>
          <w:rFonts w:asciiTheme="minorHAnsi" w:hAnsiTheme="minorHAnsi" w:cstheme="minorHAnsi"/>
          <w:bCs/>
          <w:sz w:val="22"/>
          <w:szCs w:val="22"/>
        </w:rPr>
        <w:t>envoyer un mail sur l’adresse : ddpp-spa@morbihan.gouv.fr</w:t>
      </w:r>
      <w:r>
        <w:rPr>
          <w:rFonts w:asciiTheme="minorHAnsi" w:hAnsiTheme="minorHAnsi" w:cstheme="minorHAnsi"/>
          <w:bCs/>
          <w:sz w:val="22"/>
          <w:szCs w:val="22"/>
        </w:rPr>
        <w:t xml:space="preserve"> L’objet du mail doit débuter par l’intitulé suivant</w:t>
      </w:r>
      <w:r w:rsidR="001E060D">
        <w:rPr>
          <w:rFonts w:asciiTheme="minorHAnsi" w:hAnsiTheme="minorHAnsi" w:cstheme="minorHAnsi"/>
          <w:bCs/>
          <w:sz w:val="22"/>
          <w:szCs w:val="22"/>
        </w:rPr>
        <w:t> : Plan de relance – Mesure 4b</w:t>
      </w:r>
    </w:p>
    <w:p w:rsidR="001959C0" w:rsidRDefault="001959C0">
      <w:pPr>
        <w:pStyle w:val="Textbody"/>
        <w:jc w:val="both"/>
        <w:rPr>
          <w:rFonts w:asciiTheme="minorHAnsi" w:hAnsiTheme="minorHAnsi" w:cstheme="minorHAnsi"/>
          <w:b/>
          <w:bCs/>
          <w:sz w:val="26"/>
          <w:szCs w:val="26"/>
        </w:rPr>
      </w:pPr>
    </w:p>
    <w:p w:rsidR="001959C0" w:rsidRDefault="001959C0">
      <w:pPr>
        <w:pStyle w:val="Textbody"/>
        <w:jc w:val="both"/>
        <w:rPr>
          <w:rFonts w:asciiTheme="minorHAnsi" w:hAnsiTheme="minorHAnsi" w:cstheme="minorHAnsi"/>
          <w:b/>
          <w:bCs/>
          <w:sz w:val="26"/>
          <w:szCs w:val="26"/>
        </w:rPr>
      </w:pPr>
    </w:p>
    <w:p w:rsidR="001E060D" w:rsidRDefault="001E060D">
      <w:pPr>
        <w:suppressAutoHyphens w:val="0"/>
        <w:spacing w:after="0"/>
        <w:rPr>
          <w:rFonts w:eastAsia="Lucida Sans Unicode" w:cstheme="minorHAnsi"/>
          <w:b/>
          <w:bCs/>
          <w:color w:val="00000A"/>
          <w:sz w:val="26"/>
          <w:szCs w:val="26"/>
          <w:lang w:eastAsia="fr-FR"/>
        </w:rPr>
      </w:pPr>
      <w:bookmarkStart w:id="2" w:name="_GoBack"/>
      <w:bookmarkEnd w:id="2"/>
    </w:p>
    <w:p w:rsidR="001959C0" w:rsidRDefault="001959C0">
      <w:pPr>
        <w:pStyle w:val="Textbody"/>
        <w:jc w:val="both"/>
        <w:rPr>
          <w:rFonts w:asciiTheme="minorHAnsi" w:hAnsiTheme="minorHAnsi" w:cstheme="minorHAnsi"/>
          <w:b/>
          <w:bCs/>
          <w:sz w:val="26"/>
          <w:szCs w:val="26"/>
        </w:rPr>
      </w:pPr>
    </w:p>
    <w:p w:rsidR="001959C0" w:rsidRDefault="00BE5FE1">
      <w:pPr>
        <w:pStyle w:val="Textbody"/>
        <w:rPr>
          <w:rFonts w:asciiTheme="minorHAnsi" w:hAnsiTheme="minorHAnsi" w:cstheme="minorHAnsi"/>
          <w:b/>
          <w:bCs/>
          <w:sz w:val="26"/>
          <w:szCs w:val="26"/>
        </w:rPr>
      </w:pPr>
      <w:r>
        <w:rPr>
          <w:rFonts w:asciiTheme="minorHAnsi" w:hAnsiTheme="minorHAnsi" w:cstheme="minorHAnsi"/>
          <w:b/>
          <w:bCs/>
          <w:sz w:val="26"/>
          <w:szCs w:val="26"/>
        </w:rPr>
        <w:t>ANNEXES AU CAHIER DES CHARGES </w:t>
      </w:r>
    </w:p>
    <w:p w:rsidR="001959C0" w:rsidRDefault="001959C0">
      <w:pPr>
        <w:pStyle w:val="Textbody"/>
        <w:jc w:val="center"/>
        <w:rPr>
          <w:rFonts w:asciiTheme="minorHAnsi" w:hAnsiTheme="minorHAnsi" w:cstheme="minorHAnsi"/>
          <w:b/>
          <w:bCs/>
          <w:sz w:val="26"/>
          <w:szCs w:val="26"/>
        </w:rPr>
      </w:pPr>
    </w:p>
    <w:p w:rsidR="001959C0" w:rsidRDefault="00BE5FE1">
      <w:pPr>
        <w:spacing w:after="120"/>
        <w:rPr>
          <w:rFonts w:ascii="Calibri" w:hAnsi="Calibri" w:cs="Arial"/>
          <w:b/>
          <w:bCs/>
          <w:sz w:val="26"/>
          <w:szCs w:val="26"/>
        </w:rPr>
      </w:pPr>
      <w:r>
        <w:rPr>
          <w:rFonts w:cs="Arial"/>
          <w:b/>
          <w:bCs/>
          <w:sz w:val="26"/>
          <w:szCs w:val="26"/>
        </w:rPr>
        <w:t>Annexe 1 : cerfa N°12156*05</w:t>
      </w:r>
    </w:p>
    <w:p w:rsidR="001959C0" w:rsidRDefault="007868BF">
      <w:pPr>
        <w:spacing w:after="120"/>
        <w:rPr>
          <w:rFonts w:ascii="Calibri" w:hAnsi="Calibri" w:cs="Arial"/>
          <w:b/>
          <w:bCs/>
          <w:sz w:val="26"/>
          <w:szCs w:val="26"/>
        </w:rPr>
      </w:pPr>
      <w:r>
        <w:rPr>
          <w:rFonts w:cs="Arial"/>
          <w:b/>
          <w:bCs/>
          <w:sz w:val="26"/>
          <w:szCs w:val="26"/>
        </w:rPr>
        <w:t>Annexe 2 : grille de sélection</w:t>
      </w:r>
    </w:p>
    <w:p w:rsidR="001959C0" w:rsidRDefault="001959C0">
      <w:pPr>
        <w:spacing w:after="120"/>
        <w:rPr>
          <w:rFonts w:ascii="Calibri" w:hAnsi="Calibri" w:cs="Arial"/>
          <w:b/>
          <w:bCs/>
          <w:sz w:val="26"/>
          <w:szCs w:val="26"/>
        </w:rPr>
      </w:pPr>
    </w:p>
    <w:p w:rsidR="001959C0" w:rsidRDefault="001959C0">
      <w:pPr>
        <w:spacing w:after="120"/>
        <w:rPr>
          <w:rFonts w:ascii="Calibri" w:hAnsi="Calibri" w:cs="Arial"/>
          <w:b/>
          <w:bCs/>
          <w:sz w:val="26"/>
          <w:szCs w:val="26"/>
        </w:rPr>
      </w:pPr>
    </w:p>
    <w:p w:rsidR="001959C0" w:rsidRDefault="001959C0">
      <w:pPr>
        <w:spacing w:after="120"/>
        <w:rPr>
          <w:rFonts w:ascii="Calibri" w:hAnsi="Calibri" w:cs="Arial"/>
          <w:b/>
          <w:bCs/>
          <w:sz w:val="26"/>
          <w:szCs w:val="26"/>
        </w:rPr>
      </w:pPr>
    </w:p>
    <w:p w:rsidR="001959C0" w:rsidRDefault="00BE5FE1">
      <w:pPr>
        <w:rPr>
          <w:rFonts w:ascii="Calibri" w:hAnsi="Calibri" w:cs="Arial"/>
          <w:b/>
          <w:bCs/>
          <w:sz w:val="26"/>
          <w:szCs w:val="26"/>
          <w:shd w:val="clear" w:color="auto" w:fill="FFFF00"/>
        </w:rPr>
      </w:pPr>
      <w:r>
        <w:br w:type="page"/>
      </w:r>
    </w:p>
    <w:p w:rsidR="001959C0" w:rsidRDefault="00BE5FE1">
      <w:pPr>
        <w:spacing w:after="120"/>
        <w:jc w:val="center"/>
        <w:rPr>
          <w:rFonts w:ascii="Calibri" w:hAnsi="Calibri" w:cs="Arial"/>
          <w:b/>
          <w:bCs/>
          <w:sz w:val="26"/>
          <w:szCs w:val="26"/>
        </w:rPr>
      </w:pPr>
      <w:r>
        <w:rPr>
          <w:rFonts w:cs="Arial"/>
          <w:b/>
          <w:bCs/>
          <w:sz w:val="26"/>
          <w:szCs w:val="26"/>
        </w:rPr>
        <w:lastRenderedPageBreak/>
        <w:t>Annexe 1</w:t>
      </w:r>
    </w:p>
    <w:p w:rsidR="001959C0" w:rsidRDefault="001959C0">
      <w:pPr>
        <w:spacing w:after="120"/>
        <w:rPr>
          <w:rFonts w:ascii="Calibri" w:hAnsi="Calibri" w:cs="Arial"/>
          <w:b/>
          <w:bCs/>
          <w:sz w:val="26"/>
          <w:szCs w:val="26"/>
        </w:rPr>
      </w:pPr>
    </w:p>
    <w:p w:rsidR="001959C0" w:rsidRPr="00F15FB1" w:rsidRDefault="001613DA">
      <w:pPr>
        <w:spacing w:after="120"/>
        <w:rPr>
          <w:b/>
          <w:color w:val="210DB3"/>
          <w:sz w:val="32"/>
          <w:szCs w:val="32"/>
        </w:rPr>
      </w:pPr>
      <w:hyperlink r:id="rId13">
        <w:r w:rsidR="00BE5FE1" w:rsidRPr="00F15FB1">
          <w:rPr>
            <w:rStyle w:val="LienInternet"/>
            <w:b/>
            <w:color w:val="210DB3"/>
            <w:sz w:val="32"/>
            <w:szCs w:val="32"/>
          </w:rPr>
          <w:t>https://www.service-public.fr/associations/vosdroits/R1271</w:t>
        </w:r>
      </w:hyperlink>
    </w:p>
    <w:p w:rsidR="001959C0" w:rsidRDefault="001959C0">
      <w:pPr>
        <w:spacing w:after="120"/>
        <w:rPr>
          <w:rFonts w:ascii="Calibri" w:hAnsi="Calibri" w:cs="Arial"/>
          <w:b/>
          <w:bCs/>
          <w:sz w:val="26"/>
          <w:szCs w:val="26"/>
        </w:rPr>
      </w:pPr>
    </w:p>
    <w:p w:rsidR="001959C0" w:rsidRDefault="001959C0">
      <w:pPr>
        <w:spacing w:after="120"/>
        <w:rPr>
          <w:rFonts w:ascii="Calibri" w:hAnsi="Calibri" w:cs="Arial"/>
          <w:b/>
          <w:bCs/>
          <w:sz w:val="26"/>
          <w:szCs w:val="26"/>
        </w:rPr>
      </w:pPr>
    </w:p>
    <w:p w:rsidR="001959C0" w:rsidRDefault="00BE5FE1">
      <w:pPr>
        <w:rPr>
          <w:rFonts w:ascii="Calibri" w:hAnsi="Calibri" w:cs="Arial"/>
          <w:b/>
          <w:bCs/>
          <w:sz w:val="26"/>
          <w:szCs w:val="26"/>
        </w:rPr>
      </w:pPr>
      <w:r>
        <w:br w:type="page"/>
      </w:r>
    </w:p>
    <w:p w:rsidR="001959C0" w:rsidRDefault="00BE5FE1">
      <w:pPr>
        <w:spacing w:after="120"/>
        <w:jc w:val="center"/>
        <w:rPr>
          <w:rFonts w:ascii="Calibri" w:hAnsi="Calibri" w:cs="Arial"/>
          <w:b/>
          <w:bCs/>
          <w:sz w:val="26"/>
          <w:szCs w:val="26"/>
        </w:rPr>
      </w:pPr>
      <w:r>
        <w:rPr>
          <w:rFonts w:cs="Arial"/>
          <w:b/>
          <w:bCs/>
          <w:sz w:val="26"/>
          <w:szCs w:val="26"/>
        </w:rPr>
        <w:lastRenderedPageBreak/>
        <w:t>Annexe 2</w:t>
      </w:r>
    </w:p>
    <w:p w:rsidR="001959C0" w:rsidRDefault="00BE5FE1">
      <w:pPr>
        <w:spacing w:after="120"/>
        <w:jc w:val="center"/>
        <w:rPr>
          <w:rFonts w:ascii="Calibri" w:hAnsi="Calibri" w:cs="Arial"/>
          <w:b/>
          <w:bCs/>
          <w:sz w:val="26"/>
          <w:szCs w:val="26"/>
        </w:rPr>
      </w:pPr>
      <w:r>
        <w:rPr>
          <w:rFonts w:cs="Arial"/>
          <w:b/>
          <w:bCs/>
          <w:sz w:val="26"/>
          <w:szCs w:val="26"/>
        </w:rPr>
        <w:t>Grille de sélection</w:t>
      </w:r>
    </w:p>
    <w:p w:rsidR="001959C0" w:rsidRDefault="001959C0">
      <w:pPr>
        <w:spacing w:after="120"/>
        <w:rPr>
          <w:rFonts w:ascii="Calibri" w:hAnsi="Calibri" w:cs="Arial"/>
          <w:bCs/>
          <w:sz w:val="26"/>
          <w:szCs w:val="26"/>
        </w:rPr>
      </w:pPr>
    </w:p>
    <w:tbl>
      <w:tblPr>
        <w:tblStyle w:val="Grilledutableau"/>
        <w:tblW w:w="5650" w:type="pct"/>
        <w:tblInd w:w="-606" w:type="dxa"/>
        <w:tblCellMar>
          <w:left w:w="103" w:type="dxa"/>
        </w:tblCellMar>
        <w:tblLook w:val="04A0" w:firstRow="1" w:lastRow="0" w:firstColumn="1" w:lastColumn="0" w:noHBand="0" w:noVBand="1"/>
      </w:tblPr>
      <w:tblGrid>
        <w:gridCol w:w="3544"/>
        <w:gridCol w:w="6946"/>
      </w:tblGrid>
      <w:tr w:rsidR="001959C0" w:rsidTr="00F15FB1">
        <w:tc>
          <w:tcPr>
            <w:tcW w:w="3544" w:type="dxa"/>
            <w:shd w:val="clear" w:color="auto" w:fill="auto"/>
            <w:tcMar>
              <w:left w:w="103" w:type="dxa"/>
            </w:tcMar>
          </w:tcPr>
          <w:p w:rsidR="001959C0" w:rsidRDefault="00BE5FE1">
            <w:pPr>
              <w:spacing w:after="0"/>
              <w:rPr>
                <w:rFonts w:ascii="Calibri" w:hAnsi="Calibri" w:cs="Arial"/>
                <w:bCs/>
                <w:sz w:val="26"/>
                <w:szCs w:val="26"/>
              </w:rPr>
            </w:pPr>
            <w:r>
              <w:rPr>
                <w:rFonts w:cs="Arial"/>
                <w:bCs/>
                <w:sz w:val="26"/>
                <w:szCs w:val="26"/>
              </w:rPr>
              <w:t>Nature du projet</w:t>
            </w:r>
          </w:p>
        </w:tc>
        <w:tc>
          <w:tcPr>
            <w:tcW w:w="6946" w:type="dxa"/>
            <w:shd w:val="clear" w:color="auto" w:fill="auto"/>
            <w:tcMar>
              <w:left w:w="103" w:type="dxa"/>
            </w:tcMar>
          </w:tcPr>
          <w:p w:rsidR="001959C0" w:rsidRDefault="001959C0">
            <w:pPr>
              <w:spacing w:after="0"/>
              <w:rPr>
                <w:rFonts w:ascii="Calibri" w:hAnsi="Calibri" w:cs="Arial"/>
                <w:bCs/>
                <w:sz w:val="26"/>
                <w:szCs w:val="26"/>
              </w:rPr>
            </w:pPr>
          </w:p>
        </w:tc>
      </w:tr>
      <w:tr w:rsidR="001959C0" w:rsidTr="00F15FB1">
        <w:tc>
          <w:tcPr>
            <w:tcW w:w="3544" w:type="dxa"/>
            <w:shd w:val="clear" w:color="auto" w:fill="auto"/>
            <w:tcMar>
              <w:left w:w="103" w:type="dxa"/>
            </w:tcMar>
          </w:tcPr>
          <w:p w:rsidR="001959C0" w:rsidRDefault="00BE5FE1">
            <w:pPr>
              <w:spacing w:after="0"/>
              <w:rPr>
                <w:rFonts w:ascii="Calibri" w:hAnsi="Calibri" w:cs="Arial"/>
                <w:bCs/>
                <w:sz w:val="26"/>
                <w:szCs w:val="26"/>
              </w:rPr>
            </w:pPr>
            <w:r>
              <w:rPr>
                <w:rFonts w:cs="Arial"/>
                <w:bCs/>
                <w:sz w:val="26"/>
                <w:szCs w:val="26"/>
              </w:rPr>
              <w:t>N° de dossier</w:t>
            </w:r>
          </w:p>
        </w:tc>
        <w:tc>
          <w:tcPr>
            <w:tcW w:w="6946" w:type="dxa"/>
            <w:shd w:val="clear" w:color="auto" w:fill="auto"/>
            <w:tcMar>
              <w:left w:w="103" w:type="dxa"/>
            </w:tcMar>
          </w:tcPr>
          <w:p w:rsidR="001959C0" w:rsidRDefault="001959C0">
            <w:pPr>
              <w:spacing w:after="0"/>
              <w:rPr>
                <w:rFonts w:ascii="Calibri" w:hAnsi="Calibri" w:cs="Arial"/>
                <w:bCs/>
                <w:sz w:val="26"/>
                <w:szCs w:val="26"/>
              </w:rPr>
            </w:pPr>
          </w:p>
        </w:tc>
      </w:tr>
      <w:tr w:rsidR="001959C0" w:rsidTr="00F15FB1">
        <w:tc>
          <w:tcPr>
            <w:tcW w:w="3544" w:type="dxa"/>
            <w:shd w:val="clear" w:color="auto" w:fill="auto"/>
            <w:tcMar>
              <w:left w:w="103" w:type="dxa"/>
            </w:tcMar>
          </w:tcPr>
          <w:p w:rsidR="001959C0" w:rsidRDefault="00BE5FE1">
            <w:pPr>
              <w:spacing w:after="0"/>
              <w:rPr>
                <w:rFonts w:ascii="Calibri" w:hAnsi="Calibri" w:cs="Arial"/>
                <w:bCs/>
                <w:sz w:val="26"/>
                <w:szCs w:val="26"/>
              </w:rPr>
            </w:pPr>
            <w:r>
              <w:rPr>
                <w:rFonts w:cs="Arial"/>
                <w:bCs/>
                <w:sz w:val="26"/>
                <w:szCs w:val="26"/>
              </w:rPr>
              <w:t>Dénomination de l’association porteuse</w:t>
            </w:r>
          </w:p>
        </w:tc>
        <w:tc>
          <w:tcPr>
            <w:tcW w:w="6946" w:type="dxa"/>
            <w:shd w:val="clear" w:color="auto" w:fill="auto"/>
            <w:tcMar>
              <w:left w:w="103" w:type="dxa"/>
            </w:tcMar>
          </w:tcPr>
          <w:p w:rsidR="001959C0" w:rsidRDefault="001959C0">
            <w:pPr>
              <w:spacing w:after="0"/>
              <w:rPr>
                <w:rFonts w:ascii="Calibri" w:hAnsi="Calibri" w:cs="Arial"/>
                <w:bCs/>
                <w:sz w:val="26"/>
                <w:szCs w:val="26"/>
              </w:rPr>
            </w:pPr>
          </w:p>
        </w:tc>
      </w:tr>
      <w:tr w:rsidR="001959C0" w:rsidTr="00F15FB1">
        <w:tc>
          <w:tcPr>
            <w:tcW w:w="3544" w:type="dxa"/>
            <w:shd w:val="clear" w:color="auto" w:fill="auto"/>
            <w:tcMar>
              <w:left w:w="103" w:type="dxa"/>
            </w:tcMar>
          </w:tcPr>
          <w:p w:rsidR="001959C0" w:rsidRDefault="00BE5FE1">
            <w:pPr>
              <w:spacing w:after="0"/>
              <w:rPr>
                <w:rFonts w:ascii="Calibri" w:hAnsi="Calibri" w:cs="Arial"/>
                <w:bCs/>
                <w:sz w:val="26"/>
                <w:szCs w:val="26"/>
              </w:rPr>
            </w:pPr>
            <w:r>
              <w:rPr>
                <w:rFonts w:cs="Arial"/>
                <w:bCs/>
                <w:sz w:val="26"/>
                <w:szCs w:val="26"/>
              </w:rPr>
              <w:t>Nom du responsable</w:t>
            </w:r>
          </w:p>
        </w:tc>
        <w:tc>
          <w:tcPr>
            <w:tcW w:w="6946" w:type="dxa"/>
            <w:shd w:val="clear" w:color="auto" w:fill="auto"/>
            <w:tcMar>
              <w:left w:w="103" w:type="dxa"/>
            </w:tcMar>
          </w:tcPr>
          <w:p w:rsidR="001959C0" w:rsidRDefault="001959C0">
            <w:pPr>
              <w:spacing w:after="0"/>
              <w:rPr>
                <w:rFonts w:ascii="Calibri" w:hAnsi="Calibri" w:cs="Arial"/>
                <w:bCs/>
                <w:sz w:val="26"/>
                <w:szCs w:val="26"/>
              </w:rPr>
            </w:pPr>
          </w:p>
        </w:tc>
      </w:tr>
    </w:tbl>
    <w:p w:rsidR="001959C0" w:rsidRDefault="001959C0">
      <w:pPr>
        <w:spacing w:after="120"/>
        <w:rPr>
          <w:rFonts w:ascii="Calibri" w:hAnsi="Calibri" w:cs="Arial"/>
          <w:bCs/>
          <w:sz w:val="26"/>
          <w:szCs w:val="26"/>
        </w:rPr>
      </w:pPr>
    </w:p>
    <w:tbl>
      <w:tblPr>
        <w:tblStyle w:val="Grilledutableau"/>
        <w:tblW w:w="5650" w:type="pct"/>
        <w:tblInd w:w="-606" w:type="dxa"/>
        <w:tblCellMar>
          <w:left w:w="103" w:type="dxa"/>
        </w:tblCellMar>
        <w:tblLook w:val="04A0" w:firstRow="1" w:lastRow="0" w:firstColumn="1" w:lastColumn="0" w:noHBand="0" w:noVBand="1"/>
      </w:tblPr>
      <w:tblGrid>
        <w:gridCol w:w="3931"/>
        <w:gridCol w:w="1330"/>
        <w:gridCol w:w="1692"/>
        <w:gridCol w:w="1601"/>
        <w:gridCol w:w="1936"/>
      </w:tblGrid>
      <w:tr w:rsidR="001959C0" w:rsidTr="00950D70">
        <w:tc>
          <w:tcPr>
            <w:tcW w:w="3931" w:type="dxa"/>
            <w:shd w:val="clear" w:color="auto" w:fill="auto"/>
            <w:tcMar>
              <w:left w:w="103" w:type="dxa"/>
            </w:tcMar>
          </w:tcPr>
          <w:p w:rsidR="001959C0" w:rsidRDefault="001959C0">
            <w:pPr>
              <w:spacing w:after="0"/>
              <w:rPr>
                <w:rFonts w:ascii="Calibri" w:hAnsi="Calibri" w:cs="Arial"/>
                <w:bCs/>
                <w:sz w:val="26"/>
                <w:szCs w:val="26"/>
              </w:rPr>
            </w:pPr>
          </w:p>
        </w:tc>
        <w:tc>
          <w:tcPr>
            <w:tcW w:w="1330" w:type="dxa"/>
            <w:shd w:val="clear" w:color="auto" w:fill="auto"/>
            <w:tcMar>
              <w:left w:w="103" w:type="dxa"/>
            </w:tcMar>
            <w:vAlign w:val="center"/>
          </w:tcPr>
          <w:p w:rsidR="001959C0" w:rsidRDefault="00BE5FE1">
            <w:pPr>
              <w:spacing w:after="0"/>
              <w:jc w:val="center"/>
              <w:rPr>
                <w:rFonts w:ascii="Calibri" w:hAnsi="Calibri" w:cs="Arial"/>
                <w:bCs/>
                <w:sz w:val="26"/>
                <w:szCs w:val="26"/>
              </w:rPr>
            </w:pPr>
            <w:r>
              <w:rPr>
                <w:rFonts w:cs="Arial"/>
                <w:bCs/>
                <w:sz w:val="26"/>
                <w:szCs w:val="26"/>
              </w:rPr>
              <w:t>Quotation 3 points</w:t>
            </w:r>
          </w:p>
          <w:p w:rsidR="001959C0" w:rsidRDefault="00BE5FE1">
            <w:pPr>
              <w:spacing w:after="0"/>
              <w:jc w:val="center"/>
              <w:rPr>
                <w:rFonts w:ascii="Calibri" w:hAnsi="Calibri" w:cs="Arial"/>
                <w:bCs/>
                <w:sz w:val="26"/>
                <w:szCs w:val="26"/>
              </w:rPr>
            </w:pPr>
            <w:r>
              <w:rPr>
                <w:rFonts w:cs="Arial"/>
                <w:bCs/>
                <w:sz w:val="26"/>
                <w:szCs w:val="26"/>
              </w:rPr>
              <w:t>Tout à fait</w:t>
            </w:r>
          </w:p>
        </w:tc>
        <w:tc>
          <w:tcPr>
            <w:tcW w:w="1692" w:type="dxa"/>
            <w:shd w:val="clear" w:color="auto" w:fill="auto"/>
            <w:tcMar>
              <w:left w:w="103" w:type="dxa"/>
            </w:tcMar>
            <w:vAlign w:val="center"/>
          </w:tcPr>
          <w:p w:rsidR="001959C0" w:rsidRDefault="00BE5FE1">
            <w:pPr>
              <w:spacing w:after="0"/>
              <w:jc w:val="center"/>
              <w:rPr>
                <w:rFonts w:ascii="Calibri" w:hAnsi="Calibri" w:cs="Arial"/>
                <w:bCs/>
                <w:sz w:val="26"/>
                <w:szCs w:val="26"/>
              </w:rPr>
            </w:pPr>
            <w:r>
              <w:rPr>
                <w:rFonts w:cs="Arial"/>
                <w:bCs/>
                <w:sz w:val="26"/>
                <w:szCs w:val="26"/>
              </w:rPr>
              <w:t>Quotation 2 points</w:t>
            </w:r>
          </w:p>
          <w:p w:rsidR="001959C0" w:rsidRDefault="00BE5FE1">
            <w:pPr>
              <w:spacing w:after="0"/>
              <w:jc w:val="center"/>
              <w:rPr>
                <w:rFonts w:ascii="Calibri" w:hAnsi="Calibri" w:cs="Arial"/>
                <w:bCs/>
                <w:sz w:val="26"/>
                <w:szCs w:val="26"/>
              </w:rPr>
            </w:pPr>
            <w:r>
              <w:rPr>
                <w:rFonts w:cs="Arial"/>
                <w:bCs/>
                <w:sz w:val="26"/>
                <w:szCs w:val="26"/>
              </w:rPr>
              <w:t>Partiellement</w:t>
            </w:r>
          </w:p>
        </w:tc>
        <w:tc>
          <w:tcPr>
            <w:tcW w:w="1601" w:type="dxa"/>
            <w:shd w:val="clear" w:color="auto" w:fill="auto"/>
            <w:tcMar>
              <w:left w:w="103" w:type="dxa"/>
            </w:tcMar>
            <w:vAlign w:val="center"/>
          </w:tcPr>
          <w:p w:rsidR="001959C0" w:rsidRDefault="00BE5FE1">
            <w:pPr>
              <w:spacing w:after="0"/>
              <w:jc w:val="center"/>
              <w:rPr>
                <w:rFonts w:ascii="Calibri" w:hAnsi="Calibri" w:cs="Arial"/>
                <w:bCs/>
                <w:sz w:val="26"/>
                <w:szCs w:val="26"/>
              </w:rPr>
            </w:pPr>
            <w:r>
              <w:rPr>
                <w:rFonts w:cs="Arial"/>
                <w:bCs/>
                <w:sz w:val="26"/>
                <w:szCs w:val="26"/>
              </w:rPr>
              <w:t>Quotation 1 point</w:t>
            </w:r>
          </w:p>
          <w:p w:rsidR="001959C0" w:rsidRDefault="00BE5FE1">
            <w:pPr>
              <w:spacing w:after="0"/>
              <w:jc w:val="center"/>
              <w:rPr>
                <w:rFonts w:ascii="Calibri" w:hAnsi="Calibri" w:cs="Arial"/>
                <w:bCs/>
                <w:sz w:val="26"/>
                <w:szCs w:val="26"/>
              </w:rPr>
            </w:pPr>
            <w:r>
              <w:rPr>
                <w:rFonts w:cs="Arial"/>
                <w:bCs/>
                <w:sz w:val="26"/>
                <w:szCs w:val="26"/>
              </w:rPr>
              <w:t>Insuffisant</w:t>
            </w:r>
          </w:p>
        </w:tc>
        <w:tc>
          <w:tcPr>
            <w:tcW w:w="1936" w:type="dxa"/>
            <w:shd w:val="clear" w:color="auto" w:fill="auto"/>
            <w:tcMar>
              <w:left w:w="103" w:type="dxa"/>
            </w:tcMar>
            <w:vAlign w:val="center"/>
          </w:tcPr>
          <w:p w:rsidR="001959C0" w:rsidRDefault="00BE5FE1">
            <w:pPr>
              <w:spacing w:after="0"/>
              <w:jc w:val="center"/>
              <w:rPr>
                <w:rFonts w:ascii="Calibri" w:hAnsi="Calibri" w:cs="Arial"/>
                <w:bCs/>
                <w:sz w:val="26"/>
                <w:szCs w:val="26"/>
              </w:rPr>
            </w:pPr>
            <w:r>
              <w:rPr>
                <w:rFonts w:cs="Arial"/>
                <w:bCs/>
                <w:sz w:val="26"/>
                <w:szCs w:val="26"/>
              </w:rPr>
              <w:t>Quotation 0 point</w:t>
            </w:r>
          </w:p>
          <w:p w:rsidR="001959C0" w:rsidRDefault="00BE5FE1">
            <w:pPr>
              <w:spacing w:after="0"/>
              <w:jc w:val="center"/>
              <w:rPr>
                <w:rFonts w:ascii="Calibri" w:hAnsi="Calibri" w:cs="Arial"/>
                <w:bCs/>
                <w:sz w:val="26"/>
                <w:szCs w:val="26"/>
              </w:rPr>
            </w:pPr>
            <w:r>
              <w:rPr>
                <w:rFonts w:cs="Arial"/>
                <w:bCs/>
                <w:sz w:val="26"/>
                <w:szCs w:val="26"/>
              </w:rPr>
              <w:t>Pas du tout</w:t>
            </w:r>
          </w:p>
        </w:tc>
      </w:tr>
      <w:tr w:rsidR="001959C0" w:rsidTr="00950D70">
        <w:trPr>
          <w:trHeight w:val="502"/>
        </w:trPr>
        <w:tc>
          <w:tcPr>
            <w:tcW w:w="3931" w:type="dxa"/>
            <w:shd w:val="clear" w:color="auto" w:fill="auto"/>
            <w:tcMar>
              <w:left w:w="103" w:type="dxa"/>
            </w:tcMar>
          </w:tcPr>
          <w:p w:rsidR="001959C0" w:rsidRDefault="00BE5FE1">
            <w:pPr>
              <w:spacing w:after="0"/>
              <w:rPr>
                <w:rFonts w:ascii="Calibri" w:hAnsi="Calibri" w:cs="Arial"/>
                <w:b/>
                <w:bCs/>
                <w:sz w:val="26"/>
                <w:szCs w:val="26"/>
              </w:rPr>
            </w:pPr>
            <w:r>
              <w:rPr>
                <w:rFonts w:cs="Arial"/>
                <w:b/>
                <w:bCs/>
                <w:sz w:val="26"/>
                <w:szCs w:val="26"/>
              </w:rPr>
              <w:t>Pertinence</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vAlign w:val="cente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950D70" w:rsidP="00950D70">
            <w:pPr>
              <w:suppressAutoHyphens w:val="0"/>
              <w:spacing w:before="100" w:beforeAutospacing="1" w:after="0"/>
              <w:rPr>
                <w:rFonts w:eastAsia="Times New Roman" w:cstheme="minorHAnsi"/>
                <w:sz w:val="24"/>
                <w:szCs w:val="24"/>
                <w:lang w:eastAsia="fr-FR"/>
              </w:rPr>
            </w:pPr>
            <w:r w:rsidRPr="00950D70">
              <w:rPr>
                <w:rFonts w:eastAsia="Times New Roman" w:cstheme="minorHAnsi"/>
                <w:color w:val="00000A"/>
                <w:sz w:val="24"/>
                <w:szCs w:val="24"/>
                <w:lang w:eastAsia="fr-FR"/>
              </w:rPr>
              <w:t>Connaissance du territoire et de ses besoins en lien avec l’appel à projet</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950D70" w:rsidP="00950D70">
            <w:pPr>
              <w:suppressAutoHyphens w:val="0"/>
              <w:spacing w:before="100" w:beforeAutospacing="1" w:after="0"/>
              <w:rPr>
                <w:rFonts w:eastAsia="Times New Roman" w:cstheme="minorHAnsi"/>
                <w:sz w:val="24"/>
                <w:szCs w:val="24"/>
                <w:lang w:eastAsia="fr-FR"/>
              </w:rPr>
            </w:pPr>
            <w:r w:rsidRPr="00950D70">
              <w:rPr>
                <w:rFonts w:eastAsia="Times New Roman" w:cstheme="minorHAnsi"/>
                <w:color w:val="00000A"/>
                <w:sz w:val="24"/>
                <w:szCs w:val="24"/>
                <w:lang w:eastAsia="fr-FR"/>
              </w:rPr>
              <w:t>Intégration des enjeux de bien être des animaux</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950D70" w:rsidP="00950D70">
            <w:pPr>
              <w:suppressAutoHyphens w:val="0"/>
              <w:spacing w:before="100" w:beforeAutospacing="1" w:after="0"/>
              <w:rPr>
                <w:rFonts w:eastAsia="Times New Roman" w:cstheme="minorHAnsi"/>
                <w:sz w:val="24"/>
                <w:szCs w:val="24"/>
                <w:lang w:eastAsia="fr-FR"/>
              </w:rPr>
            </w:pPr>
            <w:r w:rsidRPr="00950D70">
              <w:rPr>
                <w:rFonts w:eastAsia="Times New Roman" w:cstheme="minorHAnsi"/>
                <w:color w:val="00000A"/>
                <w:sz w:val="24"/>
                <w:szCs w:val="24"/>
                <w:lang w:eastAsia="fr-FR"/>
              </w:rPr>
              <w:t xml:space="preserve">Compatibilité du projet avec les exigences législatives et réglementaires </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950D70" w:rsidP="00950D70">
            <w:pPr>
              <w:spacing w:after="0"/>
              <w:rPr>
                <w:rFonts w:cstheme="minorHAnsi"/>
                <w:bCs/>
                <w:sz w:val="24"/>
                <w:szCs w:val="24"/>
              </w:rPr>
            </w:pPr>
            <w:r w:rsidRPr="00950D70">
              <w:rPr>
                <w:rFonts w:cstheme="minorHAnsi"/>
                <w:bCs/>
                <w:sz w:val="24"/>
                <w:szCs w:val="24"/>
              </w:rPr>
              <w:t xml:space="preserve">Modes de </w:t>
            </w:r>
            <w:r w:rsidR="00BE5FE1" w:rsidRPr="00950D70">
              <w:rPr>
                <w:rFonts w:cstheme="minorHAnsi"/>
                <w:bCs/>
                <w:sz w:val="24"/>
                <w:szCs w:val="24"/>
              </w:rPr>
              <w:t xml:space="preserve">Collaboration avec des </w:t>
            </w:r>
            <w:r w:rsidRPr="00950D70">
              <w:rPr>
                <w:rFonts w:cstheme="minorHAnsi"/>
                <w:bCs/>
                <w:sz w:val="24"/>
                <w:szCs w:val="24"/>
              </w:rPr>
              <w:t>autres acteurs</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rPr>
          <w:trHeight w:val="655"/>
        </w:trPr>
        <w:tc>
          <w:tcPr>
            <w:tcW w:w="3931" w:type="dxa"/>
            <w:shd w:val="clear" w:color="auto" w:fill="auto"/>
            <w:tcMar>
              <w:left w:w="103" w:type="dxa"/>
            </w:tcMar>
          </w:tcPr>
          <w:p w:rsidR="001959C0" w:rsidRPr="00950D70" w:rsidRDefault="00950D70" w:rsidP="00950D70">
            <w:pPr>
              <w:suppressAutoHyphens w:val="0"/>
              <w:spacing w:before="100" w:beforeAutospacing="1" w:after="0"/>
              <w:rPr>
                <w:rFonts w:eastAsia="Times New Roman" w:cstheme="minorHAnsi"/>
                <w:sz w:val="24"/>
                <w:szCs w:val="24"/>
                <w:lang w:eastAsia="fr-FR"/>
              </w:rPr>
            </w:pPr>
            <w:r w:rsidRPr="00950D70">
              <w:rPr>
                <w:rFonts w:eastAsia="Times New Roman" w:cstheme="minorHAnsi"/>
                <w:color w:val="00000A"/>
                <w:sz w:val="24"/>
                <w:szCs w:val="24"/>
                <w:lang w:eastAsia="fr-FR"/>
              </w:rPr>
              <w:t>Origine locale et légale des animaux recueillis</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BE5FE1">
            <w:pPr>
              <w:spacing w:after="0"/>
              <w:rPr>
                <w:rFonts w:ascii="Calibri" w:hAnsi="Calibri" w:cs="Arial"/>
                <w:bCs/>
                <w:sz w:val="24"/>
                <w:szCs w:val="24"/>
              </w:rPr>
            </w:pPr>
            <w:r w:rsidRPr="00950D70">
              <w:rPr>
                <w:rFonts w:cs="Arial"/>
                <w:bCs/>
                <w:sz w:val="24"/>
                <w:szCs w:val="24"/>
              </w:rPr>
              <w:t>Expérience</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Default="00BE5FE1">
            <w:pPr>
              <w:spacing w:after="0"/>
              <w:rPr>
                <w:rFonts w:ascii="Calibri" w:hAnsi="Calibri" w:cs="Arial"/>
                <w:bCs/>
                <w:sz w:val="26"/>
                <w:szCs w:val="26"/>
              </w:rPr>
            </w:pPr>
            <w:r>
              <w:rPr>
                <w:rFonts w:cs="Arial"/>
                <w:bCs/>
                <w:sz w:val="26"/>
                <w:szCs w:val="26"/>
              </w:rPr>
              <w:t>Justification des frais</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rPr>
          <w:trHeight w:val="524"/>
        </w:trPr>
        <w:tc>
          <w:tcPr>
            <w:tcW w:w="3931" w:type="dxa"/>
            <w:shd w:val="clear" w:color="auto" w:fill="auto"/>
            <w:tcMar>
              <w:left w:w="103" w:type="dxa"/>
            </w:tcMar>
          </w:tcPr>
          <w:p w:rsidR="001959C0" w:rsidRDefault="00BE5FE1">
            <w:pPr>
              <w:spacing w:after="0"/>
              <w:rPr>
                <w:rFonts w:ascii="Calibri" w:hAnsi="Calibri" w:cs="Arial"/>
                <w:b/>
                <w:bCs/>
                <w:sz w:val="26"/>
                <w:szCs w:val="26"/>
              </w:rPr>
            </w:pPr>
            <w:r>
              <w:rPr>
                <w:rFonts w:cs="Arial"/>
                <w:b/>
                <w:bCs/>
                <w:sz w:val="26"/>
                <w:szCs w:val="26"/>
              </w:rPr>
              <w:t>Faisabilité</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F15FB1" w:rsidRDefault="00950D70" w:rsidP="00F15FB1">
            <w:pPr>
              <w:suppressAutoHyphens w:val="0"/>
              <w:spacing w:before="100" w:beforeAutospacing="1" w:after="0"/>
              <w:rPr>
                <w:rFonts w:eastAsia="Times New Roman" w:cstheme="minorHAnsi"/>
                <w:sz w:val="24"/>
                <w:szCs w:val="24"/>
                <w:lang w:eastAsia="fr-FR"/>
              </w:rPr>
            </w:pPr>
            <w:r w:rsidRPr="00950D70">
              <w:rPr>
                <w:rFonts w:eastAsia="Times New Roman" w:cstheme="minorHAnsi"/>
                <w:color w:val="00000A"/>
                <w:sz w:val="24"/>
                <w:szCs w:val="24"/>
                <w:lang w:eastAsia="fr-FR"/>
              </w:rPr>
              <w:t>Démonstration de la faisabilité du projet</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BE5FE1">
            <w:pPr>
              <w:spacing w:after="0"/>
              <w:rPr>
                <w:rFonts w:ascii="Calibri" w:hAnsi="Calibri" w:cs="Arial"/>
                <w:bCs/>
                <w:sz w:val="24"/>
                <w:szCs w:val="24"/>
              </w:rPr>
            </w:pPr>
            <w:r w:rsidRPr="00950D70">
              <w:rPr>
                <w:rFonts w:cs="Arial"/>
                <w:bCs/>
                <w:sz w:val="24"/>
                <w:szCs w:val="24"/>
              </w:rPr>
              <w:t>Anticipation des frais</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BE5FE1">
            <w:pPr>
              <w:spacing w:after="0"/>
              <w:rPr>
                <w:rFonts w:ascii="Calibri" w:hAnsi="Calibri" w:cs="Arial"/>
                <w:bCs/>
                <w:sz w:val="24"/>
                <w:szCs w:val="24"/>
              </w:rPr>
            </w:pPr>
            <w:r w:rsidRPr="00950D70">
              <w:rPr>
                <w:rFonts w:cs="Arial"/>
                <w:bCs/>
                <w:sz w:val="24"/>
                <w:szCs w:val="24"/>
              </w:rPr>
              <w:t>Crédibilité du calendrier</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950D70" w:rsidP="00950D70">
            <w:pPr>
              <w:suppressAutoHyphens w:val="0"/>
              <w:spacing w:before="100" w:beforeAutospacing="1" w:after="0"/>
              <w:rPr>
                <w:rFonts w:ascii="Times New Roman" w:eastAsia="Times New Roman" w:hAnsi="Times New Roman" w:cs="Times New Roman"/>
                <w:sz w:val="24"/>
                <w:szCs w:val="24"/>
                <w:lang w:eastAsia="fr-FR"/>
              </w:rPr>
            </w:pPr>
            <w:r w:rsidRPr="00950D70">
              <w:rPr>
                <w:rFonts w:ascii="Marianne" w:eastAsia="Times New Roman" w:hAnsi="Marianne" w:cs="Times New Roman"/>
                <w:color w:val="00000A"/>
                <w:sz w:val="24"/>
                <w:szCs w:val="24"/>
                <w:lang w:eastAsia="fr-FR"/>
              </w:rPr>
              <w:t>Preuve du caractère durable du projet</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rPr>
          <w:trHeight w:val="410"/>
        </w:trPr>
        <w:tc>
          <w:tcPr>
            <w:tcW w:w="3931" w:type="dxa"/>
            <w:shd w:val="clear" w:color="auto" w:fill="auto"/>
            <w:tcMar>
              <w:left w:w="103" w:type="dxa"/>
            </w:tcMar>
          </w:tcPr>
          <w:p w:rsidR="001959C0" w:rsidRDefault="00BE5FE1">
            <w:pPr>
              <w:spacing w:after="0"/>
              <w:rPr>
                <w:rFonts w:ascii="Calibri" w:hAnsi="Calibri" w:cs="Arial"/>
                <w:b/>
                <w:bCs/>
                <w:sz w:val="26"/>
                <w:szCs w:val="26"/>
              </w:rPr>
            </w:pPr>
            <w:r>
              <w:rPr>
                <w:rFonts w:cs="Arial"/>
                <w:b/>
                <w:bCs/>
                <w:sz w:val="26"/>
                <w:szCs w:val="26"/>
              </w:rPr>
              <w:t>Qualité du dossier</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BE5FE1">
            <w:pPr>
              <w:spacing w:after="0"/>
              <w:rPr>
                <w:rFonts w:cstheme="minorHAnsi"/>
                <w:bCs/>
                <w:sz w:val="24"/>
                <w:szCs w:val="24"/>
              </w:rPr>
            </w:pPr>
            <w:r w:rsidRPr="00950D70">
              <w:rPr>
                <w:rFonts w:cstheme="minorHAnsi"/>
                <w:bCs/>
                <w:sz w:val="24"/>
                <w:szCs w:val="24"/>
              </w:rPr>
              <w:t>Structuration du projet</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BE5FE1">
            <w:pPr>
              <w:spacing w:after="0"/>
              <w:rPr>
                <w:rFonts w:cstheme="minorHAnsi"/>
                <w:bCs/>
                <w:sz w:val="24"/>
                <w:szCs w:val="24"/>
              </w:rPr>
            </w:pPr>
            <w:r w:rsidRPr="00950D70">
              <w:rPr>
                <w:rFonts w:cstheme="minorHAnsi"/>
                <w:bCs/>
                <w:sz w:val="24"/>
                <w:szCs w:val="24"/>
              </w:rPr>
              <w:t>Qualité de l’argumentaire</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1959C0" w:rsidRPr="00950D70" w:rsidRDefault="00BE5FE1">
            <w:pPr>
              <w:spacing w:after="0"/>
              <w:rPr>
                <w:rFonts w:cstheme="minorHAnsi"/>
                <w:bCs/>
                <w:sz w:val="24"/>
                <w:szCs w:val="24"/>
              </w:rPr>
            </w:pPr>
            <w:r w:rsidRPr="00950D70">
              <w:rPr>
                <w:rFonts w:cstheme="minorHAnsi"/>
                <w:bCs/>
                <w:sz w:val="24"/>
                <w:szCs w:val="24"/>
              </w:rPr>
              <w:t>présentation</w:t>
            </w: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r w:rsidR="001959C0" w:rsidTr="00950D70">
        <w:tc>
          <w:tcPr>
            <w:tcW w:w="3931" w:type="dxa"/>
            <w:shd w:val="clear" w:color="auto" w:fill="auto"/>
            <w:tcMar>
              <w:left w:w="103" w:type="dxa"/>
            </w:tcMar>
          </w:tcPr>
          <w:p w:rsidR="00950D70" w:rsidRPr="00950D70" w:rsidRDefault="00950D70" w:rsidP="00950D70">
            <w:pPr>
              <w:suppressAutoHyphens w:val="0"/>
              <w:spacing w:before="100" w:beforeAutospacing="1" w:after="0"/>
              <w:rPr>
                <w:rFonts w:eastAsia="Times New Roman" w:cstheme="minorHAnsi"/>
                <w:sz w:val="24"/>
                <w:szCs w:val="24"/>
                <w:lang w:eastAsia="fr-FR"/>
              </w:rPr>
            </w:pPr>
            <w:r w:rsidRPr="00950D70">
              <w:rPr>
                <w:rFonts w:eastAsia="Times New Roman" w:cstheme="minorHAnsi"/>
                <w:color w:val="000000"/>
                <w:sz w:val="24"/>
                <w:szCs w:val="24"/>
                <w:lang w:eastAsia="fr-FR"/>
              </w:rPr>
              <w:t>Pièces justificatives (contrats de placement, registres des animaux,...)</w:t>
            </w:r>
          </w:p>
          <w:p w:rsidR="001959C0" w:rsidRPr="00950D70" w:rsidRDefault="001959C0">
            <w:pPr>
              <w:spacing w:after="0"/>
              <w:rPr>
                <w:rFonts w:cstheme="minorHAnsi"/>
                <w:bCs/>
                <w:sz w:val="24"/>
                <w:szCs w:val="24"/>
              </w:rPr>
            </w:pPr>
          </w:p>
        </w:tc>
        <w:tc>
          <w:tcPr>
            <w:tcW w:w="1330" w:type="dxa"/>
            <w:shd w:val="clear" w:color="auto" w:fill="auto"/>
            <w:tcMar>
              <w:left w:w="103" w:type="dxa"/>
            </w:tcMar>
          </w:tcPr>
          <w:p w:rsidR="001959C0" w:rsidRDefault="001959C0">
            <w:pPr>
              <w:spacing w:after="0"/>
              <w:rPr>
                <w:rFonts w:ascii="Calibri" w:hAnsi="Calibri" w:cs="Arial"/>
                <w:bCs/>
                <w:sz w:val="26"/>
                <w:szCs w:val="26"/>
              </w:rPr>
            </w:pPr>
          </w:p>
        </w:tc>
        <w:tc>
          <w:tcPr>
            <w:tcW w:w="1692" w:type="dxa"/>
            <w:shd w:val="clear" w:color="auto" w:fill="auto"/>
            <w:tcMar>
              <w:left w:w="103" w:type="dxa"/>
            </w:tcMar>
          </w:tcPr>
          <w:p w:rsidR="001959C0" w:rsidRDefault="001959C0">
            <w:pPr>
              <w:spacing w:after="0"/>
              <w:rPr>
                <w:rFonts w:ascii="Calibri" w:hAnsi="Calibri" w:cs="Arial"/>
                <w:bCs/>
                <w:sz w:val="26"/>
                <w:szCs w:val="26"/>
              </w:rPr>
            </w:pPr>
          </w:p>
        </w:tc>
        <w:tc>
          <w:tcPr>
            <w:tcW w:w="1601" w:type="dxa"/>
            <w:shd w:val="clear" w:color="auto" w:fill="auto"/>
            <w:tcMar>
              <w:left w:w="103" w:type="dxa"/>
            </w:tcMar>
          </w:tcPr>
          <w:p w:rsidR="001959C0" w:rsidRDefault="001959C0">
            <w:pPr>
              <w:spacing w:after="0"/>
              <w:rPr>
                <w:rFonts w:ascii="Calibri" w:hAnsi="Calibri" w:cs="Arial"/>
                <w:bCs/>
                <w:sz w:val="26"/>
                <w:szCs w:val="26"/>
              </w:rPr>
            </w:pPr>
          </w:p>
        </w:tc>
        <w:tc>
          <w:tcPr>
            <w:tcW w:w="1936" w:type="dxa"/>
            <w:shd w:val="clear" w:color="auto" w:fill="auto"/>
            <w:tcMar>
              <w:left w:w="103" w:type="dxa"/>
            </w:tcMar>
          </w:tcPr>
          <w:p w:rsidR="001959C0" w:rsidRDefault="001959C0">
            <w:pPr>
              <w:spacing w:after="0"/>
              <w:rPr>
                <w:rFonts w:ascii="Calibri" w:hAnsi="Calibri" w:cs="Arial"/>
                <w:bCs/>
                <w:sz w:val="26"/>
                <w:szCs w:val="26"/>
              </w:rPr>
            </w:pPr>
          </w:p>
        </w:tc>
      </w:tr>
    </w:tbl>
    <w:p w:rsidR="001959C0" w:rsidRDefault="001959C0">
      <w:pPr>
        <w:spacing w:after="120"/>
      </w:pPr>
    </w:p>
    <w:sectPr w:rsidR="001959C0">
      <w:footerReference w:type="default" r:id="rId14"/>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DA" w:rsidRDefault="001613DA">
      <w:pPr>
        <w:spacing w:after="0" w:line="240" w:lineRule="auto"/>
      </w:pPr>
      <w:r>
        <w:separator/>
      </w:r>
    </w:p>
  </w:endnote>
  <w:endnote w:type="continuationSeparator" w:id="0">
    <w:p w:rsidR="001613DA" w:rsidRDefault="0016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C0" w:rsidRDefault="00BE5FE1">
    <w:pPr>
      <w:pStyle w:val="Pieddepage"/>
      <w:jc w:val="right"/>
    </w:pPr>
    <w:r>
      <w:fldChar w:fldCharType="begin"/>
    </w:r>
    <w:r>
      <w:instrText>PAGE</w:instrText>
    </w:r>
    <w:r>
      <w:fldChar w:fldCharType="separate"/>
    </w:r>
    <w:r w:rsidR="00CA49F7">
      <w:rPr>
        <w:noProof/>
      </w:rPr>
      <w:t>8</w:t>
    </w:r>
    <w:r>
      <w:fldChar w:fldCharType="end"/>
    </w:r>
  </w:p>
  <w:p w:rsidR="001959C0" w:rsidRDefault="00BE5FE1">
    <w:pPr>
      <w:pStyle w:val="Pieddepage"/>
    </w:pPr>
    <w:r>
      <w:t>Cahier des charges de l’appel à projets du Plan de Relance « soutien aux projets locaux portés par les associations de protection animale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DA" w:rsidRDefault="001613DA">
      <w:pPr>
        <w:spacing w:after="0" w:line="240" w:lineRule="auto"/>
      </w:pPr>
      <w:r>
        <w:separator/>
      </w:r>
    </w:p>
  </w:footnote>
  <w:footnote w:type="continuationSeparator" w:id="0">
    <w:p w:rsidR="001613DA" w:rsidRDefault="00161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08A"/>
    <w:multiLevelType w:val="multilevel"/>
    <w:tmpl w:val="0BDA2B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7D1732"/>
    <w:multiLevelType w:val="multilevel"/>
    <w:tmpl w:val="125CAD80"/>
    <w:lvl w:ilvl="0">
      <w:start w:val="1"/>
      <w:numFmt w:val="bullet"/>
      <w:lvlText w:val=""/>
      <w:lvlJc w:val="left"/>
      <w:pPr>
        <w:ind w:left="742" w:hanging="360"/>
      </w:pPr>
      <w:rPr>
        <w:rFonts w:ascii="Symbol" w:hAnsi="Symbol" w:cs="Symbol" w:hint="default"/>
        <w:b/>
        <w:sz w:val="22"/>
      </w:rPr>
    </w:lvl>
    <w:lvl w:ilvl="1">
      <w:start w:val="1"/>
      <w:numFmt w:val="bullet"/>
      <w:lvlText w:val="o"/>
      <w:lvlJc w:val="left"/>
      <w:pPr>
        <w:ind w:left="1462" w:hanging="360"/>
      </w:pPr>
      <w:rPr>
        <w:rFonts w:ascii="Courier New" w:hAnsi="Courier New" w:cs="Courier New" w:hint="default"/>
      </w:rPr>
    </w:lvl>
    <w:lvl w:ilvl="2">
      <w:start w:val="1"/>
      <w:numFmt w:val="bullet"/>
      <w:lvlText w:val=""/>
      <w:lvlJc w:val="left"/>
      <w:pPr>
        <w:ind w:left="2182" w:hanging="360"/>
      </w:pPr>
      <w:rPr>
        <w:rFonts w:ascii="Wingdings" w:hAnsi="Wingdings" w:cs="Wingdings" w:hint="default"/>
        <w:b/>
        <w:sz w:val="22"/>
      </w:rPr>
    </w:lvl>
    <w:lvl w:ilvl="3">
      <w:start w:val="1"/>
      <w:numFmt w:val="bullet"/>
      <w:lvlText w:val=""/>
      <w:lvlJc w:val="left"/>
      <w:pPr>
        <w:ind w:left="2902" w:hanging="360"/>
      </w:pPr>
      <w:rPr>
        <w:rFonts w:ascii="Symbol" w:hAnsi="Symbol" w:cs="Symbol" w:hint="default"/>
        <w:b/>
        <w:sz w:val="22"/>
      </w:rPr>
    </w:lvl>
    <w:lvl w:ilvl="4">
      <w:start w:val="1"/>
      <w:numFmt w:val="bullet"/>
      <w:lvlText w:val="o"/>
      <w:lvlJc w:val="left"/>
      <w:pPr>
        <w:ind w:left="3622" w:hanging="360"/>
      </w:pPr>
      <w:rPr>
        <w:rFonts w:ascii="Courier New" w:hAnsi="Courier New" w:cs="Courier New" w:hint="default"/>
      </w:rPr>
    </w:lvl>
    <w:lvl w:ilvl="5">
      <w:start w:val="1"/>
      <w:numFmt w:val="bullet"/>
      <w:lvlText w:val=""/>
      <w:lvlJc w:val="left"/>
      <w:pPr>
        <w:ind w:left="4342" w:hanging="360"/>
      </w:pPr>
      <w:rPr>
        <w:rFonts w:ascii="Wingdings" w:hAnsi="Wingdings" w:cs="Wingdings" w:hint="default"/>
        <w:b/>
        <w:sz w:val="22"/>
      </w:rPr>
    </w:lvl>
    <w:lvl w:ilvl="6">
      <w:start w:val="1"/>
      <w:numFmt w:val="bullet"/>
      <w:lvlText w:val=""/>
      <w:lvlJc w:val="left"/>
      <w:pPr>
        <w:ind w:left="5062" w:hanging="360"/>
      </w:pPr>
      <w:rPr>
        <w:rFonts w:ascii="Symbol" w:hAnsi="Symbol" w:cs="Symbol" w:hint="default"/>
        <w:b/>
        <w:sz w:val="22"/>
      </w:rPr>
    </w:lvl>
    <w:lvl w:ilvl="7">
      <w:start w:val="1"/>
      <w:numFmt w:val="bullet"/>
      <w:lvlText w:val="o"/>
      <w:lvlJc w:val="left"/>
      <w:pPr>
        <w:ind w:left="5782" w:hanging="360"/>
      </w:pPr>
      <w:rPr>
        <w:rFonts w:ascii="Courier New" w:hAnsi="Courier New" w:cs="Courier New" w:hint="default"/>
      </w:rPr>
    </w:lvl>
    <w:lvl w:ilvl="8">
      <w:start w:val="1"/>
      <w:numFmt w:val="bullet"/>
      <w:lvlText w:val=""/>
      <w:lvlJc w:val="left"/>
      <w:pPr>
        <w:ind w:left="6502" w:hanging="360"/>
      </w:pPr>
      <w:rPr>
        <w:rFonts w:ascii="Wingdings" w:hAnsi="Wingdings" w:cs="Wingdings" w:hint="default"/>
        <w:b/>
        <w:sz w:val="22"/>
      </w:rPr>
    </w:lvl>
  </w:abstractNum>
  <w:abstractNum w:abstractNumId="2">
    <w:nsid w:val="1D893765"/>
    <w:multiLevelType w:val="multilevel"/>
    <w:tmpl w:val="D9F08004"/>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3">
    <w:nsid w:val="392040EB"/>
    <w:multiLevelType w:val="multilevel"/>
    <w:tmpl w:val="5CE4FA02"/>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4">
    <w:nsid w:val="3F822272"/>
    <w:multiLevelType w:val="multilevel"/>
    <w:tmpl w:val="40987628"/>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5">
    <w:nsid w:val="44454003"/>
    <w:multiLevelType w:val="multilevel"/>
    <w:tmpl w:val="E4AC2F70"/>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6">
    <w:nsid w:val="5BA46753"/>
    <w:multiLevelType w:val="multilevel"/>
    <w:tmpl w:val="5B6A84F0"/>
    <w:lvl w:ilvl="0">
      <w:start w:val="1"/>
      <w:numFmt w:val="bullet"/>
      <w:lvlText w:val=""/>
      <w:lvlJc w:val="left"/>
      <w:pPr>
        <w:ind w:left="1080" w:hanging="360"/>
      </w:pPr>
      <w:rPr>
        <w:rFonts w:ascii="Wingdings" w:hAnsi="Wingdings" w:cs="Wingdings"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2"/>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2"/>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2"/>
      </w:rPr>
    </w:lvl>
  </w:abstractNum>
  <w:abstractNum w:abstractNumId="7">
    <w:nsid w:val="5C991A7E"/>
    <w:multiLevelType w:val="multilevel"/>
    <w:tmpl w:val="1ADEF76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8">
    <w:nsid w:val="5D932345"/>
    <w:multiLevelType w:val="multilevel"/>
    <w:tmpl w:val="6D9C72E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num w:numId="1">
    <w:abstractNumId w:val="4"/>
  </w:num>
  <w:num w:numId="2">
    <w:abstractNumId w:val="3"/>
  </w:num>
  <w:num w:numId="3">
    <w:abstractNumId w:val="7"/>
  </w:num>
  <w:num w:numId="4">
    <w:abstractNumId w:val="2"/>
  </w:num>
  <w:num w:numId="5">
    <w:abstractNumId w:val="6"/>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C0"/>
    <w:rsid w:val="00137FBD"/>
    <w:rsid w:val="001613DA"/>
    <w:rsid w:val="00182768"/>
    <w:rsid w:val="001959C0"/>
    <w:rsid w:val="001E060D"/>
    <w:rsid w:val="002B6A38"/>
    <w:rsid w:val="00561AD4"/>
    <w:rsid w:val="00602506"/>
    <w:rsid w:val="007868BF"/>
    <w:rsid w:val="00950D70"/>
    <w:rsid w:val="00A367D5"/>
    <w:rsid w:val="00A43C88"/>
    <w:rsid w:val="00BE5FE1"/>
    <w:rsid w:val="00CA49F7"/>
    <w:rsid w:val="00D2693C"/>
    <w:rsid w:val="00E70DE7"/>
    <w:rsid w:val="00F15FB1"/>
    <w:rsid w:val="00FD436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64"/>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5547B9"/>
    <w:rPr>
      <w:b/>
      <w:bCs/>
    </w:rPr>
  </w:style>
  <w:style w:type="character" w:customStyle="1" w:styleId="CommentaireCar">
    <w:name w:val="Commentaire Car"/>
    <w:basedOn w:val="Policepardfaut"/>
    <w:link w:val="Commentaire"/>
    <w:qFormat/>
    <w:rsid w:val="00C10929"/>
    <w:rPr>
      <w:rFonts w:ascii="Liberation Sans" w:eastAsia="Lucida Sans Unicode" w:hAnsi="Liberation Sans" w:cs="Tahoma"/>
      <w:color w:val="00000A"/>
      <w:sz w:val="20"/>
      <w:szCs w:val="20"/>
      <w:lang w:eastAsia="fr-FR"/>
    </w:rPr>
  </w:style>
  <w:style w:type="character" w:styleId="Marquedecommentaire">
    <w:name w:val="annotation reference"/>
    <w:basedOn w:val="Policepardfaut"/>
    <w:qFormat/>
    <w:rsid w:val="00C10929"/>
    <w:rPr>
      <w:sz w:val="16"/>
      <w:szCs w:val="16"/>
    </w:rPr>
  </w:style>
  <w:style w:type="character" w:customStyle="1" w:styleId="TextedebullesCar">
    <w:name w:val="Texte de bulles Car"/>
    <w:basedOn w:val="Policepardfaut"/>
    <w:link w:val="Textedebulles"/>
    <w:uiPriority w:val="99"/>
    <w:semiHidden/>
    <w:qFormat/>
    <w:rsid w:val="00C10929"/>
    <w:rPr>
      <w:rFonts w:ascii="Segoe UI" w:hAnsi="Segoe UI" w:cs="Segoe UI"/>
      <w:sz w:val="18"/>
      <w:szCs w:val="18"/>
    </w:rPr>
  </w:style>
  <w:style w:type="character" w:customStyle="1" w:styleId="En-tteCar">
    <w:name w:val="En-tête Car"/>
    <w:basedOn w:val="Policepardfaut"/>
    <w:uiPriority w:val="99"/>
    <w:qFormat/>
    <w:rsid w:val="008C737C"/>
  </w:style>
  <w:style w:type="character" w:customStyle="1" w:styleId="PieddepageCar">
    <w:name w:val="Pied de page Car"/>
    <w:basedOn w:val="Policepardfaut"/>
    <w:link w:val="Pieddepage"/>
    <w:uiPriority w:val="99"/>
    <w:qFormat/>
    <w:rsid w:val="008C737C"/>
  </w:style>
  <w:style w:type="character" w:customStyle="1" w:styleId="ObjetducommentaireCar">
    <w:name w:val="Objet du commentaire Car"/>
    <w:basedOn w:val="CommentaireCar"/>
    <w:link w:val="Objetducommentaire"/>
    <w:uiPriority w:val="99"/>
    <w:semiHidden/>
    <w:qFormat/>
    <w:rsid w:val="00CE6E9E"/>
    <w:rPr>
      <w:rFonts w:ascii="Liberation Sans" w:eastAsia="Lucida Sans Unicode" w:hAnsi="Liberation Sans" w:cs="Tahoma"/>
      <w:b/>
      <w:bCs/>
      <w:color w:val="00000A"/>
      <w:sz w:val="20"/>
      <w:szCs w:val="20"/>
      <w:lang w:eastAsia="fr-FR"/>
    </w:rPr>
  </w:style>
  <w:style w:type="character" w:customStyle="1" w:styleId="LienInternet">
    <w:name w:val="Lien Internet"/>
    <w:basedOn w:val="Policepardfaut"/>
    <w:uiPriority w:val="99"/>
    <w:unhideWhenUsed/>
    <w:rsid w:val="00521B4B"/>
    <w:rPr>
      <w:color w:val="0563C1" w:themeColor="hyperlink"/>
      <w:u w:val="single"/>
    </w:rPr>
  </w:style>
  <w:style w:type="character" w:customStyle="1" w:styleId="NotedebasdepageCar">
    <w:name w:val="Note de bas de page Car"/>
    <w:basedOn w:val="Policepardfaut"/>
    <w:link w:val="Notedebasdepage"/>
    <w:uiPriority w:val="99"/>
    <w:semiHidden/>
    <w:qFormat/>
    <w:rsid w:val="00C708D6"/>
    <w:rPr>
      <w:sz w:val="20"/>
      <w:szCs w:val="20"/>
    </w:rPr>
  </w:style>
  <w:style w:type="character" w:styleId="Appelnotedebasdep">
    <w:name w:val="footnote reference"/>
    <w:basedOn w:val="Policepardfaut"/>
    <w:uiPriority w:val="99"/>
    <w:semiHidden/>
    <w:unhideWhenUsed/>
    <w:qFormat/>
    <w:rsid w:val="00C708D6"/>
    <w:rPr>
      <w:vertAlign w:val="superscript"/>
    </w:rPr>
  </w:style>
  <w:style w:type="character" w:customStyle="1" w:styleId="ListLabel1">
    <w:name w:val="ListLabel 1"/>
    <w:qFormat/>
    <w:rPr>
      <w:rFonts w:eastAsia="Calibri" w:cs="Calibri"/>
      <w:b/>
      <w:sz w:val="22"/>
    </w:rPr>
  </w:style>
  <w:style w:type="character" w:customStyle="1" w:styleId="ListLabel2">
    <w:name w:val="ListLabel 2"/>
    <w:qFormat/>
    <w:rPr>
      <w:rFonts w:cs="Courier New"/>
    </w:rPr>
  </w:style>
  <w:style w:type="character" w:customStyle="1" w:styleId="ListLabel3">
    <w:name w:val="ListLabel 3"/>
    <w:qFormat/>
    <w:rPr>
      <w:rFonts w:cs="OpenSymbol"/>
      <w:b/>
    </w:rPr>
  </w:style>
  <w:style w:type="character" w:customStyle="1" w:styleId="ListLabel4">
    <w:name w:val="ListLabel 4"/>
    <w:qFormat/>
    <w:rPr>
      <w:sz w:val="20"/>
    </w:rPr>
  </w:style>
  <w:style w:type="character" w:customStyle="1" w:styleId="ListLabel5">
    <w:name w:val="ListLabel 5"/>
    <w:qFormat/>
    <w:rPr>
      <w:rFonts w:cs="Calibri"/>
      <w:b/>
      <w:sz w:val="22"/>
    </w:rPr>
  </w:style>
  <w:style w:type="character" w:customStyle="1" w:styleId="ListLabel6">
    <w:name w:val="ListLabel 6"/>
    <w:qFormat/>
    <w:rPr>
      <w:rFonts w:cs="Courier New"/>
    </w:rPr>
  </w:style>
  <w:style w:type="character" w:customStyle="1" w:styleId="ListLabel7">
    <w:name w:val="ListLabel 7"/>
    <w:qFormat/>
    <w:rPr>
      <w:rFonts w:cs="Wingdings"/>
      <w:b/>
      <w:sz w:val="22"/>
    </w:rPr>
  </w:style>
  <w:style w:type="character" w:customStyle="1" w:styleId="ListLabel8">
    <w:name w:val="ListLabel 8"/>
    <w:qFormat/>
    <w:rPr>
      <w:rFonts w:ascii="Calibri" w:hAnsi="Calibri" w:cs="Symbol"/>
      <w:b/>
      <w:sz w:val="22"/>
    </w:rPr>
  </w:style>
  <w:style w:type="character" w:customStyle="1" w:styleId="ListLabel9">
    <w:name w:val="ListLabel 9"/>
    <w:qFormat/>
    <w:rPr>
      <w:rFonts w:cs="OpenSymbol"/>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style>
  <w:style w:type="paragraph" w:styleId="NormalWeb">
    <w:name w:val="Normal (Web)"/>
    <w:basedOn w:val="Normal"/>
    <w:uiPriority w:val="99"/>
    <w:qFormat/>
    <w:rsid w:val="005C0E92"/>
    <w:pPr>
      <w:spacing w:before="280" w:after="280" w:line="240" w:lineRule="auto"/>
      <w:textAlignment w:val="baseline"/>
    </w:pPr>
    <w:rPr>
      <w:rFonts w:ascii="Arial Unicode MS" w:eastAsia="Arial Unicode MS" w:hAnsi="Arial Unicode MS" w:cs="Arial Unicode MS"/>
      <w:color w:val="00000A"/>
      <w:sz w:val="24"/>
      <w:szCs w:val="24"/>
      <w:lang w:eastAsia="fr-FR"/>
    </w:rPr>
  </w:style>
  <w:style w:type="paragraph" w:styleId="Paragraphedeliste">
    <w:name w:val="List Paragraph"/>
    <w:basedOn w:val="Normal"/>
    <w:uiPriority w:val="34"/>
    <w:qFormat/>
    <w:rsid w:val="005547B9"/>
    <w:pPr>
      <w:ind w:left="720"/>
      <w:contextualSpacing/>
    </w:pPr>
  </w:style>
  <w:style w:type="paragraph" w:customStyle="1" w:styleId="Textbody">
    <w:name w:val="Text body"/>
    <w:basedOn w:val="Normal"/>
    <w:qFormat/>
    <w:rsid w:val="005547B9"/>
    <w:pPr>
      <w:spacing w:after="120" w:line="240" w:lineRule="auto"/>
      <w:textAlignment w:val="baseline"/>
    </w:pPr>
    <w:rPr>
      <w:rFonts w:ascii="Liberation Sans" w:eastAsia="Lucida Sans Unicode" w:hAnsi="Liberation Sans" w:cs="Tahoma"/>
      <w:color w:val="00000A"/>
      <w:sz w:val="24"/>
      <w:szCs w:val="24"/>
      <w:lang w:eastAsia="fr-FR"/>
    </w:rPr>
  </w:style>
  <w:style w:type="paragraph" w:styleId="Commentaire">
    <w:name w:val="annotation text"/>
    <w:basedOn w:val="Normal"/>
    <w:link w:val="CommentaireCar"/>
    <w:qFormat/>
    <w:rsid w:val="00C10929"/>
    <w:pPr>
      <w:spacing w:after="0" w:line="240" w:lineRule="auto"/>
      <w:textAlignment w:val="baseline"/>
    </w:pPr>
    <w:rPr>
      <w:rFonts w:ascii="Liberation Sans" w:eastAsia="Lucida Sans Unicode" w:hAnsi="Liberation Sans" w:cs="Tahoma"/>
      <w:color w:val="00000A"/>
      <w:sz w:val="20"/>
      <w:szCs w:val="20"/>
      <w:lang w:eastAsia="fr-FR"/>
    </w:rPr>
  </w:style>
  <w:style w:type="paragraph" w:styleId="Textedebulles">
    <w:name w:val="Balloon Text"/>
    <w:basedOn w:val="Normal"/>
    <w:link w:val="TextedebullesCar"/>
    <w:uiPriority w:val="99"/>
    <w:semiHidden/>
    <w:unhideWhenUsed/>
    <w:qFormat/>
    <w:rsid w:val="00C10929"/>
    <w:pPr>
      <w:spacing w:after="0" w:line="240" w:lineRule="auto"/>
    </w:pPr>
    <w:rPr>
      <w:rFonts w:ascii="Segoe UI" w:hAnsi="Segoe UI" w:cs="Segoe UI"/>
      <w:sz w:val="18"/>
      <w:szCs w:val="18"/>
    </w:rPr>
  </w:style>
  <w:style w:type="paragraph" w:customStyle="1" w:styleId="Standard">
    <w:name w:val="Standard"/>
    <w:qFormat/>
    <w:rsid w:val="008C737C"/>
    <w:pPr>
      <w:suppressAutoHyphens/>
      <w:spacing w:line="240" w:lineRule="auto"/>
      <w:textAlignment w:val="baseline"/>
    </w:pPr>
    <w:rPr>
      <w:rFonts w:ascii="Liberation Sans" w:eastAsia="Lucida Sans Unicode" w:hAnsi="Liberation Sans" w:cs="Tahoma"/>
      <w:color w:val="00000A"/>
      <w:sz w:val="24"/>
      <w:szCs w:val="24"/>
      <w:lang w:eastAsia="fr-FR"/>
    </w:rPr>
  </w:style>
  <w:style w:type="paragraph" w:customStyle="1" w:styleId="Contenudetableau">
    <w:name w:val="Contenu de tableau"/>
    <w:basedOn w:val="Standard"/>
    <w:qFormat/>
    <w:rsid w:val="008C737C"/>
    <w:pPr>
      <w:suppressLineNumbers/>
    </w:pPr>
  </w:style>
  <w:style w:type="paragraph" w:styleId="En-tte">
    <w:name w:val="header"/>
    <w:basedOn w:val="Normal"/>
    <w:uiPriority w:val="99"/>
    <w:unhideWhenUsed/>
    <w:rsid w:val="008C737C"/>
    <w:pPr>
      <w:tabs>
        <w:tab w:val="center" w:pos="4536"/>
        <w:tab w:val="right" w:pos="9072"/>
      </w:tabs>
      <w:spacing w:after="0" w:line="240" w:lineRule="auto"/>
    </w:pPr>
  </w:style>
  <w:style w:type="paragraph" w:styleId="Pieddepage">
    <w:name w:val="footer"/>
    <w:basedOn w:val="Normal"/>
    <w:link w:val="PieddepageCar"/>
    <w:uiPriority w:val="99"/>
    <w:unhideWhenUsed/>
    <w:rsid w:val="008C737C"/>
    <w:pPr>
      <w:tabs>
        <w:tab w:val="center" w:pos="4536"/>
        <w:tab w:val="right" w:pos="9072"/>
      </w:tabs>
      <w:spacing w:after="0" w:line="240" w:lineRule="auto"/>
    </w:pPr>
  </w:style>
  <w:style w:type="paragraph" w:styleId="Objetducommentaire">
    <w:name w:val="annotation subject"/>
    <w:basedOn w:val="Commentaire"/>
    <w:link w:val="ObjetducommentaireCar"/>
    <w:uiPriority w:val="99"/>
    <w:semiHidden/>
    <w:unhideWhenUsed/>
    <w:qFormat/>
    <w:rsid w:val="00CE6E9E"/>
    <w:pPr>
      <w:suppressAutoHyphens w:val="0"/>
      <w:spacing w:after="160"/>
      <w:textAlignment w:val="auto"/>
    </w:pPr>
    <w:rPr>
      <w:rFonts w:asciiTheme="minorHAnsi" w:eastAsiaTheme="minorHAnsi" w:hAnsiTheme="minorHAnsi" w:cstheme="minorBidi"/>
      <w:b/>
      <w:bCs/>
      <w:lang w:eastAsia="en-US"/>
    </w:rPr>
  </w:style>
  <w:style w:type="paragraph" w:styleId="Rvision">
    <w:name w:val="Revision"/>
    <w:uiPriority w:val="99"/>
    <w:semiHidden/>
    <w:qFormat/>
    <w:rsid w:val="00052910"/>
    <w:pPr>
      <w:suppressAutoHyphens/>
      <w:spacing w:line="240" w:lineRule="auto"/>
    </w:pPr>
  </w:style>
  <w:style w:type="paragraph" w:styleId="Notedebasdepage">
    <w:name w:val="footnote text"/>
    <w:basedOn w:val="Normal"/>
    <w:link w:val="NotedebasdepageCar"/>
    <w:uiPriority w:val="99"/>
    <w:semiHidden/>
    <w:unhideWhenUsed/>
    <w:qFormat/>
    <w:rsid w:val="00C708D6"/>
    <w:pPr>
      <w:spacing w:after="0" w:line="240" w:lineRule="auto"/>
    </w:pPr>
    <w:rPr>
      <w:sz w:val="20"/>
      <w:szCs w:val="20"/>
    </w:rPr>
  </w:style>
  <w:style w:type="paragraph" w:customStyle="1" w:styleId="western">
    <w:name w:val="western"/>
    <w:basedOn w:val="Normal"/>
    <w:qFormat/>
    <w:rsid w:val="00443797"/>
    <w:pPr>
      <w:spacing w:beforeAutospacing="1" w:after="0" w:line="240" w:lineRule="auto"/>
    </w:pPr>
    <w:rPr>
      <w:rFonts w:ascii="Times New Roman" w:eastAsia="Times New Roman" w:hAnsi="Times New Roman" w:cs="Times New Roman"/>
      <w:color w:val="00000A"/>
      <w:sz w:val="24"/>
      <w:szCs w:val="24"/>
      <w:lang w:eastAsia="fr-FR"/>
    </w:rPr>
  </w:style>
  <w:style w:type="paragraph" w:customStyle="1" w:styleId="Quotations">
    <w:name w:val="Quotations"/>
    <w:basedOn w:val="Normal"/>
    <w:qFormat/>
  </w:style>
  <w:style w:type="paragraph" w:styleId="Sous-titre">
    <w:name w:val="Subtitle"/>
    <w:basedOn w:val="Titreprincipal"/>
  </w:style>
  <w:style w:type="numbering" w:customStyle="1" w:styleId="Style1">
    <w:name w:val="Style1"/>
    <w:uiPriority w:val="99"/>
    <w:rsid w:val="00C4241D"/>
  </w:style>
  <w:style w:type="table" w:styleId="Grilledutableau">
    <w:name w:val="Table Grid"/>
    <w:basedOn w:val="TableauNormal"/>
    <w:uiPriority w:val="39"/>
    <w:rsid w:val="009B3C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64"/>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5547B9"/>
    <w:rPr>
      <w:b/>
      <w:bCs/>
    </w:rPr>
  </w:style>
  <w:style w:type="character" w:customStyle="1" w:styleId="CommentaireCar">
    <w:name w:val="Commentaire Car"/>
    <w:basedOn w:val="Policepardfaut"/>
    <w:link w:val="Commentaire"/>
    <w:qFormat/>
    <w:rsid w:val="00C10929"/>
    <w:rPr>
      <w:rFonts w:ascii="Liberation Sans" w:eastAsia="Lucida Sans Unicode" w:hAnsi="Liberation Sans" w:cs="Tahoma"/>
      <w:color w:val="00000A"/>
      <w:sz w:val="20"/>
      <w:szCs w:val="20"/>
      <w:lang w:eastAsia="fr-FR"/>
    </w:rPr>
  </w:style>
  <w:style w:type="character" w:styleId="Marquedecommentaire">
    <w:name w:val="annotation reference"/>
    <w:basedOn w:val="Policepardfaut"/>
    <w:qFormat/>
    <w:rsid w:val="00C10929"/>
    <w:rPr>
      <w:sz w:val="16"/>
      <w:szCs w:val="16"/>
    </w:rPr>
  </w:style>
  <w:style w:type="character" w:customStyle="1" w:styleId="TextedebullesCar">
    <w:name w:val="Texte de bulles Car"/>
    <w:basedOn w:val="Policepardfaut"/>
    <w:link w:val="Textedebulles"/>
    <w:uiPriority w:val="99"/>
    <w:semiHidden/>
    <w:qFormat/>
    <w:rsid w:val="00C10929"/>
    <w:rPr>
      <w:rFonts w:ascii="Segoe UI" w:hAnsi="Segoe UI" w:cs="Segoe UI"/>
      <w:sz w:val="18"/>
      <w:szCs w:val="18"/>
    </w:rPr>
  </w:style>
  <w:style w:type="character" w:customStyle="1" w:styleId="En-tteCar">
    <w:name w:val="En-tête Car"/>
    <w:basedOn w:val="Policepardfaut"/>
    <w:uiPriority w:val="99"/>
    <w:qFormat/>
    <w:rsid w:val="008C737C"/>
  </w:style>
  <w:style w:type="character" w:customStyle="1" w:styleId="PieddepageCar">
    <w:name w:val="Pied de page Car"/>
    <w:basedOn w:val="Policepardfaut"/>
    <w:link w:val="Pieddepage"/>
    <w:uiPriority w:val="99"/>
    <w:qFormat/>
    <w:rsid w:val="008C737C"/>
  </w:style>
  <w:style w:type="character" w:customStyle="1" w:styleId="ObjetducommentaireCar">
    <w:name w:val="Objet du commentaire Car"/>
    <w:basedOn w:val="CommentaireCar"/>
    <w:link w:val="Objetducommentaire"/>
    <w:uiPriority w:val="99"/>
    <w:semiHidden/>
    <w:qFormat/>
    <w:rsid w:val="00CE6E9E"/>
    <w:rPr>
      <w:rFonts w:ascii="Liberation Sans" w:eastAsia="Lucida Sans Unicode" w:hAnsi="Liberation Sans" w:cs="Tahoma"/>
      <w:b/>
      <w:bCs/>
      <w:color w:val="00000A"/>
      <w:sz w:val="20"/>
      <w:szCs w:val="20"/>
      <w:lang w:eastAsia="fr-FR"/>
    </w:rPr>
  </w:style>
  <w:style w:type="character" w:customStyle="1" w:styleId="LienInternet">
    <w:name w:val="Lien Internet"/>
    <w:basedOn w:val="Policepardfaut"/>
    <w:uiPriority w:val="99"/>
    <w:unhideWhenUsed/>
    <w:rsid w:val="00521B4B"/>
    <w:rPr>
      <w:color w:val="0563C1" w:themeColor="hyperlink"/>
      <w:u w:val="single"/>
    </w:rPr>
  </w:style>
  <w:style w:type="character" w:customStyle="1" w:styleId="NotedebasdepageCar">
    <w:name w:val="Note de bas de page Car"/>
    <w:basedOn w:val="Policepardfaut"/>
    <w:link w:val="Notedebasdepage"/>
    <w:uiPriority w:val="99"/>
    <w:semiHidden/>
    <w:qFormat/>
    <w:rsid w:val="00C708D6"/>
    <w:rPr>
      <w:sz w:val="20"/>
      <w:szCs w:val="20"/>
    </w:rPr>
  </w:style>
  <w:style w:type="character" w:styleId="Appelnotedebasdep">
    <w:name w:val="footnote reference"/>
    <w:basedOn w:val="Policepardfaut"/>
    <w:uiPriority w:val="99"/>
    <w:semiHidden/>
    <w:unhideWhenUsed/>
    <w:qFormat/>
    <w:rsid w:val="00C708D6"/>
    <w:rPr>
      <w:vertAlign w:val="superscript"/>
    </w:rPr>
  </w:style>
  <w:style w:type="character" w:customStyle="1" w:styleId="ListLabel1">
    <w:name w:val="ListLabel 1"/>
    <w:qFormat/>
    <w:rPr>
      <w:rFonts w:eastAsia="Calibri" w:cs="Calibri"/>
      <w:b/>
      <w:sz w:val="22"/>
    </w:rPr>
  </w:style>
  <w:style w:type="character" w:customStyle="1" w:styleId="ListLabel2">
    <w:name w:val="ListLabel 2"/>
    <w:qFormat/>
    <w:rPr>
      <w:rFonts w:cs="Courier New"/>
    </w:rPr>
  </w:style>
  <w:style w:type="character" w:customStyle="1" w:styleId="ListLabel3">
    <w:name w:val="ListLabel 3"/>
    <w:qFormat/>
    <w:rPr>
      <w:rFonts w:cs="OpenSymbol"/>
      <w:b/>
    </w:rPr>
  </w:style>
  <w:style w:type="character" w:customStyle="1" w:styleId="ListLabel4">
    <w:name w:val="ListLabel 4"/>
    <w:qFormat/>
    <w:rPr>
      <w:sz w:val="20"/>
    </w:rPr>
  </w:style>
  <w:style w:type="character" w:customStyle="1" w:styleId="ListLabel5">
    <w:name w:val="ListLabel 5"/>
    <w:qFormat/>
    <w:rPr>
      <w:rFonts w:cs="Calibri"/>
      <w:b/>
      <w:sz w:val="22"/>
    </w:rPr>
  </w:style>
  <w:style w:type="character" w:customStyle="1" w:styleId="ListLabel6">
    <w:name w:val="ListLabel 6"/>
    <w:qFormat/>
    <w:rPr>
      <w:rFonts w:cs="Courier New"/>
    </w:rPr>
  </w:style>
  <w:style w:type="character" w:customStyle="1" w:styleId="ListLabel7">
    <w:name w:val="ListLabel 7"/>
    <w:qFormat/>
    <w:rPr>
      <w:rFonts w:cs="Wingdings"/>
      <w:b/>
      <w:sz w:val="22"/>
    </w:rPr>
  </w:style>
  <w:style w:type="character" w:customStyle="1" w:styleId="ListLabel8">
    <w:name w:val="ListLabel 8"/>
    <w:qFormat/>
    <w:rPr>
      <w:rFonts w:ascii="Calibri" w:hAnsi="Calibri" w:cs="Symbol"/>
      <w:b/>
      <w:sz w:val="22"/>
    </w:rPr>
  </w:style>
  <w:style w:type="character" w:customStyle="1" w:styleId="ListLabel9">
    <w:name w:val="ListLabel 9"/>
    <w:qFormat/>
    <w:rPr>
      <w:rFonts w:cs="OpenSymbol"/>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style>
  <w:style w:type="paragraph" w:styleId="NormalWeb">
    <w:name w:val="Normal (Web)"/>
    <w:basedOn w:val="Normal"/>
    <w:uiPriority w:val="99"/>
    <w:qFormat/>
    <w:rsid w:val="005C0E92"/>
    <w:pPr>
      <w:spacing w:before="280" w:after="280" w:line="240" w:lineRule="auto"/>
      <w:textAlignment w:val="baseline"/>
    </w:pPr>
    <w:rPr>
      <w:rFonts w:ascii="Arial Unicode MS" w:eastAsia="Arial Unicode MS" w:hAnsi="Arial Unicode MS" w:cs="Arial Unicode MS"/>
      <w:color w:val="00000A"/>
      <w:sz w:val="24"/>
      <w:szCs w:val="24"/>
      <w:lang w:eastAsia="fr-FR"/>
    </w:rPr>
  </w:style>
  <w:style w:type="paragraph" w:styleId="Paragraphedeliste">
    <w:name w:val="List Paragraph"/>
    <w:basedOn w:val="Normal"/>
    <w:uiPriority w:val="34"/>
    <w:qFormat/>
    <w:rsid w:val="005547B9"/>
    <w:pPr>
      <w:ind w:left="720"/>
      <w:contextualSpacing/>
    </w:pPr>
  </w:style>
  <w:style w:type="paragraph" w:customStyle="1" w:styleId="Textbody">
    <w:name w:val="Text body"/>
    <w:basedOn w:val="Normal"/>
    <w:qFormat/>
    <w:rsid w:val="005547B9"/>
    <w:pPr>
      <w:spacing w:after="120" w:line="240" w:lineRule="auto"/>
      <w:textAlignment w:val="baseline"/>
    </w:pPr>
    <w:rPr>
      <w:rFonts w:ascii="Liberation Sans" w:eastAsia="Lucida Sans Unicode" w:hAnsi="Liberation Sans" w:cs="Tahoma"/>
      <w:color w:val="00000A"/>
      <w:sz w:val="24"/>
      <w:szCs w:val="24"/>
      <w:lang w:eastAsia="fr-FR"/>
    </w:rPr>
  </w:style>
  <w:style w:type="paragraph" w:styleId="Commentaire">
    <w:name w:val="annotation text"/>
    <w:basedOn w:val="Normal"/>
    <w:link w:val="CommentaireCar"/>
    <w:qFormat/>
    <w:rsid w:val="00C10929"/>
    <w:pPr>
      <w:spacing w:after="0" w:line="240" w:lineRule="auto"/>
      <w:textAlignment w:val="baseline"/>
    </w:pPr>
    <w:rPr>
      <w:rFonts w:ascii="Liberation Sans" w:eastAsia="Lucida Sans Unicode" w:hAnsi="Liberation Sans" w:cs="Tahoma"/>
      <w:color w:val="00000A"/>
      <w:sz w:val="20"/>
      <w:szCs w:val="20"/>
      <w:lang w:eastAsia="fr-FR"/>
    </w:rPr>
  </w:style>
  <w:style w:type="paragraph" w:styleId="Textedebulles">
    <w:name w:val="Balloon Text"/>
    <w:basedOn w:val="Normal"/>
    <w:link w:val="TextedebullesCar"/>
    <w:uiPriority w:val="99"/>
    <w:semiHidden/>
    <w:unhideWhenUsed/>
    <w:qFormat/>
    <w:rsid w:val="00C10929"/>
    <w:pPr>
      <w:spacing w:after="0" w:line="240" w:lineRule="auto"/>
    </w:pPr>
    <w:rPr>
      <w:rFonts w:ascii="Segoe UI" w:hAnsi="Segoe UI" w:cs="Segoe UI"/>
      <w:sz w:val="18"/>
      <w:szCs w:val="18"/>
    </w:rPr>
  </w:style>
  <w:style w:type="paragraph" w:customStyle="1" w:styleId="Standard">
    <w:name w:val="Standard"/>
    <w:qFormat/>
    <w:rsid w:val="008C737C"/>
    <w:pPr>
      <w:suppressAutoHyphens/>
      <w:spacing w:line="240" w:lineRule="auto"/>
      <w:textAlignment w:val="baseline"/>
    </w:pPr>
    <w:rPr>
      <w:rFonts w:ascii="Liberation Sans" w:eastAsia="Lucida Sans Unicode" w:hAnsi="Liberation Sans" w:cs="Tahoma"/>
      <w:color w:val="00000A"/>
      <w:sz w:val="24"/>
      <w:szCs w:val="24"/>
      <w:lang w:eastAsia="fr-FR"/>
    </w:rPr>
  </w:style>
  <w:style w:type="paragraph" w:customStyle="1" w:styleId="Contenudetableau">
    <w:name w:val="Contenu de tableau"/>
    <w:basedOn w:val="Standard"/>
    <w:qFormat/>
    <w:rsid w:val="008C737C"/>
    <w:pPr>
      <w:suppressLineNumbers/>
    </w:pPr>
  </w:style>
  <w:style w:type="paragraph" w:styleId="En-tte">
    <w:name w:val="header"/>
    <w:basedOn w:val="Normal"/>
    <w:uiPriority w:val="99"/>
    <w:unhideWhenUsed/>
    <w:rsid w:val="008C737C"/>
    <w:pPr>
      <w:tabs>
        <w:tab w:val="center" w:pos="4536"/>
        <w:tab w:val="right" w:pos="9072"/>
      </w:tabs>
      <w:spacing w:after="0" w:line="240" w:lineRule="auto"/>
    </w:pPr>
  </w:style>
  <w:style w:type="paragraph" w:styleId="Pieddepage">
    <w:name w:val="footer"/>
    <w:basedOn w:val="Normal"/>
    <w:link w:val="PieddepageCar"/>
    <w:uiPriority w:val="99"/>
    <w:unhideWhenUsed/>
    <w:rsid w:val="008C737C"/>
    <w:pPr>
      <w:tabs>
        <w:tab w:val="center" w:pos="4536"/>
        <w:tab w:val="right" w:pos="9072"/>
      </w:tabs>
      <w:spacing w:after="0" w:line="240" w:lineRule="auto"/>
    </w:pPr>
  </w:style>
  <w:style w:type="paragraph" w:styleId="Objetducommentaire">
    <w:name w:val="annotation subject"/>
    <w:basedOn w:val="Commentaire"/>
    <w:link w:val="ObjetducommentaireCar"/>
    <w:uiPriority w:val="99"/>
    <w:semiHidden/>
    <w:unhideWhenUsed/>
    <w:qFormat/>
    <w:rsid w:val="00CE6E9E"/>
    <w:pPr>
      <w:suppressAutoHyphens w:val="0"/>
      <w:spacing w:after="160"/>
      <w:textAlignment w:val="auto"/>
    </w:pPr>
    <w:rPr>
      <w:rFonts w:asciiTheme="minorHAnsi" w:eastAsiaTheme="minorHAnsi" w:hAnsiTheme="minorHAnsi" w:cstheme="minorBidi"/>
      <w:b/>
      <w:bCs/>
      <w:lang w:eastAsia="en-US"/>
    </w:rPr>
  </w:style>
  <w:style w:type="paragraph" w:styleId="Rvision">
    <w:name w:val="Revision"/>
    <w:uiPriority w:val="99"/>
    <w:semiHidden/>
    <w:qFormat/>
    <w:rsid w:val="00052910"/>
    <w:pPr>
      <w:suppressAutoHyphens/>
      <w:spacing w:line="240" w:lineRule="auto"/>
    </w:pPr>
  </w:style>
  <w:style w:type="paragraph" w:styleId="Notedebasdepage">
    <w:name w:val="footnote text"/>
    <w:basedOn w:val="Normal"/>
    <w:link w:val="NotedebasdepageCar"/>
    <w:uiPriority w:val="99"/>
    <w:semiHidden/>
    <w:unhideWhenUsed/>
    <w:qFormat/>
    <w:rsid w:val="00C708D6"/>
    <w:pPr>
      <w:spacing w:after="0" w:line="240" w:lineRule="auto"/>
    </w:pPr>
    <w:rPr>
      <w:sz w:val="20"/>
      <w:szCs w:val="20"/>
    </w:rPr>
  </w:style>
  <w:style w:type="paragraph" w:customStyle="1" w:styleId="western">
    <w:name w:val="western"/>
    <w:basedOn w:val="Normal"/>
    <w:qFormat/>
    <w:rsid w:val="00443797"/>
    <w:pPr>
      <w:spacing w:beforeAutospacing="1" w:after="0" w:line="240" w:lineRule="auto"/>
    </w:pPr>
    <w:rPr>
      <w:rFonts w:ascii="Times New Roman" w:eastAsia="Times New Roman" w:hAnsi="Times New Roman" w:cs="Times New Roman"/>
      <w:color w:val="00000A"/>
      <w:sz w:val="24"/>
      <w:szCs w:val="24"/>
      <w:lang w:eastAsia="fr-FR"/>
    </w:rPr>
  </w:style>
  <w:style w:type="paragraph" w:customStyle="1" w:styleId="Quotations">
    <w:name w:val="Quotations"/>
    <w:basedOn w:val="Normal"/>
    <w:qFormat/>
  </w:style>
  <w:style w:type="paragraph" w:styleId="Sous-titre">
    <w:name w:val="Subtitle"/>
    <w:basedOn w:val="Titreprincipal"/>
  </w:style>
  <w:style w:type="numbering" w:customStyle="1" w:styleId="Style1">
    <w:name w:val="Style1"/>
    <w:uiPriority w:val="99"/>
    <w:rsid w:val="00C4241D"/>
  </w:style>
  <w:style w:type="table" w:styleId="Grilledutableau">
    <w:name w:val="Table Grid"/>
    <w:basedOn w:val="TableauNormal"/>
    <w:uiPriority w:val="39"/>
    <w:rsid w:val="009B3C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960">
      <w:bodyDiv w:val="1"/>
      <w:marLeft w:val="0"/>
      <w:marRight w:val="0"/>
      <w:marTop w:val="0"/>
      <w:marBottom w:val="0"/>
      <w:divBdr>
        <w:top w:val="none" w:sz="0" w:space="0" w:color="auto"/>
        <w:left w:val="none" w:sz="0" w:space="0" w:color="auto"/>
        <w:bottom w:val="none" w:sz="0" w:space="0" w:color="auto"/>
        <w:right w:val="none" w:sz="0" w:space="0" w:color="auto"/>
      </w:divBdr>
    </w:div>
    <w:div w:id="1075007534">
      <w:bodyDiv w:val="1"/>
      <w:marLeft w:val="0"/>
      <w:marRight w:val="0"/>
      <w:marTop w:val="0"/>
      <w:marBottom w:val="0"/>
      <w:divBdr>
        <w:top w:val="none" w:sz="0" w:space="0" w:color="auto"/>
        <w:left w:val="none" w:sz="0" w:space="0" w:color="auto"/>
        <w:bottom w:val="none" w:sz="0" w:space="0" w:color="auto"/>
        <w:right w:val="none" w:sz="0" w:space="0" w:color="auto"/>
      </w:divBdr>
    </w:div>
    <w:div w:id="1481538135">
      <w:bodyDiv w:val="1"/>
      <w:marLeft w:val="0"/>
      <w:marRight w:val="0"/>
      <w:marTop w:val="0"/>
      <w:marBottom w:val="0"/>
      <w:divBdr>
        <w:top w:val="none" w:sz="0" w:space="0" w:color="auto"/>
        <w:left w:val="none" w:sz="0" w:space="0" w:color="auto"/>
        <w:bottom w:val="none" w:sz="0" w:space="0" w:color="auto"/>
        <w:right w:val="none" w:sz="0" w:space="0" w:color="auto"/>
      </w:divBdr>
    </w:div>
    <w:div w:id="1720780453">
      <w:bodyDiv w:val="1"/>
      <w:marLeft w:val="0"/>
      <w:marRight w:val="0"/>
      <w:marTop w:val="0"/>
      <w:marBottom w:val="0"/>
      <w:divBdr>
        <w:top w:val="none" w:sz="0" w:space="0" w:color="auto"/>
        <w:left w:val="none" w:sz="0" w:space="0" w:color="auto"/>
        <w:bottom w:val="none" w:sz="0" w:space="0" w:color="auto"/>
        <w:right w:val="none" w:sz="0" w:space="0" w:color="auto"/>
      </w:divBdr>
    </w:div>
    <w:div w:id="1832673948">
      <w:bodyDiv w:val="1"/>
      <w:marLeft w:val="0"/>
      <w:marRight w:val="0"/>
      <w:marTop w:val="0"/>
      <w:marBottom w:val="0"/>
      <w:divBdr>
        <w:top w:val="none" w:sz="0" w:space="0" w:color="auto"/>
        <w:left w:val="none" w:sz="0" w:space="0" w:color="auto"/>
        <w:bottom w:val="none" w:sz="0" w:space="0" w:color="auto"/>
        <w:right w:val="none" w:sz="0" w:space="0" w:color="auto"/>
      </w:divBdr>
    </w:div>
    <w:div w:id="2014145264">
      <w:bodyDiv w:val="1"/>
      <w:marLeft w:val="0"/>
      <w:marRight w:val="0"/>
      <w:marTop w:val="0"/>
      <w:marBottom w:val="0"/>
      <w:divBdr>
        <w:top w:val="none" w:sz="0" w:space="0" w:color="auto"/>
        <w:left w:val="none" w:sz="0" w:space="0" w:color="auto"/>
        <w:bottom w:val="none" w:sz="0" w:space="0" w:color="auto"/>
        <w:right w:val="none" w:sz="0" w:space="0" w:color="auto"/>
      </w:divBdr>
    </w:div>
    <w:div w:id="213274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public.fr/associations/vosdroits/R12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uvernement.fr/france-rel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0FDC-ECC6-4D4F-B6CA-93835A3A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2546</Words>
  <Characters>14009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Léa (DGCS/SERVICE DES POLITIQUES SOCIALES ET MEDICO SOCIALES/1ERE SOU)</dc:creator>
  <cp:lastModifiedBy>LE CRENN Florence</cp:lastModifiedBy>
  <cp:revision>4</cp:revision>
  <cp:lastPrinted>2021-11-05T07:48:00Z</cp:lastPrinted>
  <dcterms:created xsi:type="dcterms:W3CDTF">2021-12-10T09:44:00Z</dcterms:created>
  <dcterms:modified xsi:type="dcterms:W3CDTF">2021-12-14T08:43:00Z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